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1C1E12" w14:textId="77777777" w:rsidR="00570D3C" w:rsidRDefault="00570D3C" w:rsidP="00570D3C">
      <w:bookmarkStart w:id="0" w:name="_GoBack"/>
      <w:bookmarkEnd w:id="0"/>
    </w:p>
    <w:p w14:paraId="1A35ABEC" w14:textId="4A2CE413" w:rsidR="00783C94" w:rsidRPr="00783C94" w:rsidRDefault="00570D3C" w:rsidP="00783C94">
      <w:r w:rsidRPr="00570D3C">
        <w:t xml:space="preserve">UBC Vantage College invites applications </w:t>
      </w:r>
      <w:r w:rsidR="00783C94">
        <w:t>for Sessional Lecturer positions</w:t>
      </w:r>
      <w:r w:rsidRPr="00570D3C">
        <w:t xml:space="preserve"> in </w:t>
      </w:r>
      <w:r w:rsidR="007065A9">
        <w:t>Winter term 2 (January-April</w:t>
      </w:r>
      <w:r w:rsidR="00783C94">
        <w:t xml:space="preserve"> 2018) and Summer </w:t>
      </w:r>
      <w:r w:rsidR="00033220">
        <w:t xml:space="preserve">(May-July </w:t>
      </w:r>
      <w:r w:rsidR="00783C94">
        <w:t>2018</w:t>
      </w:r>
      <w:r w:rsidR="00033220">
        <w:t>)</w:t>
      </w:r>
      <w:r w:rsidR="00783C94">
        <w:t>.</w:t>
      </w:r>
      <w:r w:rsidR="005E4207">
        <w:t xml:space="preserve"> </w:t>
      </w:r>
      <w:r w:rsidR="007D1CCE">
        <w:t>The ideal candidates would</w:t>
      </w:r>
      <w:r w:rsidR="00783C94" w:rsidRPr="00783C94">
        <w:t xml:space="preserve"> </w:t>
      </w:r>
      <w:r w:rsidR="005E4207">
        <w:t xml:space="preserve">teach </w:t>
      </w:r>
      <w:r w:rsidR="00E32A45">
        <w:t xml:space="preserve">some or all of </w:t>
      </w:r>
      <w:r w:rsidR="005E4207">
        <w:t>the following courses in the Vantage One Arts program:</w:t>
      </w:r>
    </w:p>
    <w:p w14:paraId="5B2B0154" w14:textId="77777777" w:rsidR="005E4207" w:rsidRDefault="005E4207" w:rsidP="00783C94"/>
    <w:p w14:paraId="647B5436" w14:textId="6C7F5FF3" w:rsidR="009D3A1F" w:rsidRPr="00C63D8C" w:rsidRDefault="007069CF" w:rsidP="001F05FD">
      <w:pPr>
        <w:rPr>
          <w:i/>
        </w:rPr>
      </w:pPr>
      <w:r w:rsidRPr="00C63D8C">
        <w:rPr>
          <w:i/>
        </w:rPr>
        <w:t>January-April 2018</w:t>
      </w:r>
      <w:r w:rsidR="00783C94" w:rsidRPr="00C63D8C">
        <w:rPr>
          <w:i/>
        </w:rPr>
        <w:t xml:space="preserve">: </w:t>
      </w:r>
    </w:p>
    <w:p w14:paraId="6A5A8F3B" w14:textId="77777777" w:rsidR="009D3A1F" w:rsidRDefault="009D3A1F" w:rsidP="00783C94"/>
    <w:p w14:paraId="397B7120" w14:textId="541DA234" w:rsidR="009D3A1F" w:rsidRDefault="00C2522A" w:rsidP="00783C94">
      <w:r>
        <w:t xml:space="preserve">WRDS 150 V04 </w:t>
      </w:r>
      <w:r w:rsidR="00F81EDE">
        <w:t>W/F</w:t>
      </w:r>
      <w:r w:rsidR="00F81EDE" w:rsidRPr="00F81EDE">
        <w:t xml:space="preserve"> </w:t>
      </w:r>
      <w:r w:rsidR="009D40C1">
        <w:t>15:00-16:30</w:t>
      </w:r>
      <w:r w:rsidR="001F05FD">
        <w:t xml:space="preserve"> (3 credits)</w:t>
      </w:r>
    </w:p>
    <w:p w14:paraId="0B9DC4A1" w14:textId="77777777" w:rsidR="001F05FD" w:rsidRDefault="001F05FD" w:rsidP="00783C94"/>
    <w:p w14:paraId="3228EA59" w14:textId="1797622D" w:rsidR="00C2522A" w:rsidRDefault="00C2522A" w:rsidP="00783C94">
      <w:r>
        <w:t>WRDS 150 V07 T/Th</w:t>
      </w:r>
      <w:r w:rsidR="00D16071">
        <w:t xml:space="preserve"> 14:30-16</w:t>
      </w:r>
      <w:r>
        <w:t xml:space="preserve">:00 </w:t>
      </w:r>
      <w:r w:rsidR="001F05FD">
        <w:t>(3 credits)</w:t>
      </w:r>
    </w:p>
    <w:p w14:paraId="34FA911D" w14:textId="77777777" w:rsidR="001F05FD" w:rsidRDefault="001F05FD" w:rsidP="00783C94"/>
    <w:p w14:paraId="165C7412" w14:textId="6BE5EC46" w:rsidR="001F05FD" w:rsidRDefault="00B32724" w:rsidP="00783C94">
      <w:r>
        <w:t xml:space="preserve">VANT </w:t>
      </w:r>
      <w:r w:rsidR="001F05FD">
        <w:t xml:space="preserve">148 </w:t>
      </w:r>
      <w:r>
        <w:t xml:space="preserve">V01 </w:t>
      </w:r>
      <w:r w:rsidR="001F05FD">
        <w:t xml:space="preserve">and V02 combined lecture </w:t>
      </w:r>
      <w:r>
        <w:t>Monday 13:00-14:00</w:t>
      </w:r>
      <w:r w:rsidR="001F05FD">
        <w:t xml:space="preserve"> </w:t>
      </w:r>
    </w:p>
    <w:p w14:paraId="32AB1561" w14:textId="06580904" w:rsidR="00B32724" w:rsidRDefault="001F05FD" w:rsidP="00783C94">
      <w:r>
        <w:t xml:space="preserve">VANT 148 V01 breakout </w:t>
      </w:r>
      <w:r w:rsidR="00B32724">
        <w:t xml:space="preserve">Wednesday 9:30-10:30 </w:t>
      </w:r>
    </w:p>
    <w:p w14:paraId="390F1A56" w14:textId="65BA1E3E" w:rsidR="00B32724" w:rsidRDefault="00B32724" w:rsidP="00783C94">
      <w:r>
        <w:t xml:space="preserve">VANT </w:t>
      </w:r>
      <w:r w:rsidR="001F05FD">
        <w:t xml:space="preserve">148 </w:t>
      </w:r>
      <w:r>
        <w:t xml:space="preserve">V02 </w:t>
      </w:r>
      <w:r w:rsidR="001F05FD">
        <w:t>breakout</w:t>
      </w:r>
      <w:r w:rsidR="0065607C">
        <w:t xml:space="preserve"> Wednesday 10:30-11:30 </w:t>
      </w:r>
    </w:p>
    <w:p w14:paraId="5F8BD06A" w14:textId="760FBADC" w:rsidR="00AA2105" w:rsidRDefault="00C63D8C" w:rsidP="00783C94">
      <w:r>
        <w:t>(total 4 credits)</w:t>
      </w:r>
    </w:p>
    <w:p w14:paraId="6EA61F68" w14:textId="77777777" w:rsidR="00C63D8C" w:rsidRDefault="00C63D8C" w:rsidP="00783C94"/>
    <w:p w14:paraId="7ECAF556" w14:textId="6E28B0C5" w:rsidR="001F05FD" w:rsidRDefault="0065607C" w:rsidP="00783C94">
      <w:r>
        <w:t xml:space="preserve">VANT </w:t>
      </w:r>
      <w:r w:rsidR="001F05FD">
        <w:t xml:space="preserve">148 </w:t>
      </w:r>
      <w:r>
        <w:t xml:space="preserve">V05 </w:t>
      </w:r>
      <w:r w:rsidR="001F05FD">
        <w:t xml:space="preserve">and V06 combined lecture </w:t>
      </w:r>
      <w:r>
        <w:t xml:space="preserve">Monday 10:00-11:00 </w:t>
      </w:r>
      <w:r w:rsidR="001F05FD">
        <w:t xml:space="preserve"> </w:t>
      </w:r>
    </w:p>
    <w:p w14:paraId="64089D51" w14:textId="3A1C8ADC" w:rsidR="0065607C" w:rsidRDefault="001F05FD" w:rsidP="00783C94">
      <w:r>
        <w:t>VANT 148 V05 breakout</w:t>
      </w:r>
      <w:r w:rsidR="0065607C">
        <w:t xml:space="preserve"> Friday 11:00-12:00</w:t>
      </w:r>
    </w:p>
    <w:p w14:paraId="37C052B0" w14:textId="7407E2D3" w:rsidR="0065607C" w:rsidRDefault="0065607C" w:rsidP="00783C94">
      <w:r>
        <w:t xml:space="preserve">VANT </w:t>
      </w:r>
      <w:r w:rsidR="001F05FD">
        <w:t xml:space="preserve">148 </w:t>
      </w:r>
      <w:r>
        <w:t xml:space="preserve">V06 </w:t>
      </w:r>
      <w:r w:rsidR="001F05FD">
        <w:t>breakout</w:t>
      </w:r>
      <w:r>
        <w:t xml:space="preserve"> Friday 12:00-13:00 </w:t>
      </w:r>
    </w:p>
    <w:p w14:paraId="2A126031" w14:textId="77777777" w:rsidR="00C63D8C" w:rsidRDefault="00C63D8C" w:rsidP="00C63D8C">
      <w:r>
        <w:t>(total 4 credits)</w:t>
      </w:r>
    </w:p>
    <w:p w14:paraId="1B5900F1" w14:textId="77777777" w:rsidR="00AA2105" w:rsidRDefault="00AA2105" w:rsidP="00783C94"/>
    <w:p w14:paraId="07626F62" w14:textId="270C34E9" w:rsidR="001F05FD" w:rsidRPr="00C63D8C" w:rsidRDefault="00C63D8C" w:rsidP="00783C94">
      <w:pPr>
        <w:rPr>
          <w:i/>
        </w:rPr>
      </w:pPr>
      <w:r w:rsidRPr="00C63D8C">
        <w:rPr>
          <w:i/>
        </w:rPr>
        <w:t>May-July 2018</w:t>
      </w:r>
      <w:r w:rsidR="001F05FD" w:rsidRPr="00C63D8C">
        <w:rPr>
          <w:i/>
        </w:rPr>
        <w:t>:</w:t>
      </w:r>
    </w:p>
    <w:p w14:paraId="5E8D0DD5" w14:textId="77777777" w:rsidR="001F05FD" w:rsidRDefault="001F05FD" w:rsidP="00783C94"/>
    <w:p w14:paraId="273F35C9" w14:textId="305CAAC0" w:rsidR="00A10AA7" w:rsidRDefault="00C63D8C" w:rsidP="00783C94">
      <w:r>
        <w:t>4</w:t>
      </w:r>
      <w:r w:rsidR="00A10AA7">
        <w:t xml:space="preserve"> sections of VANT 149</w:t>
      </w:r>
      <w:r>
        <w:t xml:space="preserve"> (1 credit each); days/times tba</w:t>
      </w:r>
    </w:p>
    <w:p w14:paraId="4AC42D2E" w14:textId="77777777" w:rsidR="005E4207" w:rsidRDefault="005E4207" w:rsidP="00570D3C"/>
    <w:p w14:paraId="78BDD7DD" w14:textId="77777777" w:rsidR="00C63D8C" w:rsidRDefault="00C63D8C" w:rsidP="00570D3C"/>
    <w:p w14:paraId="797CA547" w14:textId="7D6111B5" w:rsidR="00783C94" w:rsidRDefault="005E4207" w:rsidP="00570D3C">
      <w:r w:rsidRPr="005E4207">
        <w:t>UBC Vantage College (</w:t>
      </w:r>
      <w:hyperlink r:id="rId7" w:history="1">
        <w:r w:rsidRPr="005E4207">
          <w:rPr>
            <w:rStyle w:val="Hyperlink"/>
          </w:rPr>
          <w:t>http://vantagecollege.ubc.ca)</w:t>
        </w:r>
      </w:hyperlink>
      <w:r w:rsidRPr="005E4207">
        <w:t xml:space="preserve"> offers first-year curriculum in a cohort program to academically strong international students whose English language proficiency does not yet meet the English language requirements for direct admission into UBC degrees. Students take courses in one of Vantage College’s four streams (Arts, Science, Engineering, or Management) before transferring into second year in their degree program. The primary goals of the Vantage College curriculum are: (1) to encourage students’ cultural, linguistic, and academic engagement in disciplinary communities and (2) to maximize students’ successful transition to </w:t>
      </w:r>
      <w:r w:rsidR="00E32A45">
        <w:t>Y</w:t>
      </w:r>
      <w:r w:rsidRPr="005E4207">
        <w:t xml:space="preserve">ear </w:t>
      </w:r>
      <w:r w:rsidR="00E32A45">
        <w:t>T</w:t>
      </w:r>
      <w:r w:rsidRPr="005E4207">
        <w:t>wo in the Faculties of Arts, Science, Applied Science, or Management.</w:t>
      </w:r>
      <w:r>
        <w:t xml:space="preserve"> </w:t>
      </w:r>
      <w:r w:rsidR="00570D3C" w:rsidRPr="00570D3C">
        <w:t xml:space="preserve">For more information about </w:t>
      </w:r>
      <w:r w:rsidRPr="005E4207">
        <w:t>the Vantage One Arts program</w:t>
      </w:r>
      <w:r>
        <w:t xml:space="preserve">, please see </w:t>
      </w:r>
      <w:hyperlink r:id="rId8" w:history="1">
        <w:r w:rsidRPr="001D7B72">
          <w:rPr>
            <w:rStyle w:val="Hyperlink"/>
          </w:rPr>
          <w:t>https://vantagecollege.ubc.ca/arts</w:t>
        </w:r>
      </w:hyperlink>
    </w:p>
    <w:p w14:paraId="77B13480" w14:textId="77777777" w:rsidR="005E4207" w:rsidRDefault="005E4207" w:rsidP="00570D3C"/>
    <w:p w14:paraId="3DDDA029" w14:textId="77777777" w:rsidR="00570D3C" w:rsidRPr="005E4207" w:rsidRDefault="00570D3C" w:rsidP="00AA2105">
      <w:pPr>
        <w:keepNext/>
        <w:rPr>
          <w:b/>
        </w:rPr>
      </w:pPr>
      <w:r w:rsidRPr="005E4207">
        <w:rPr>
          <w:b/>
        </w:rPr>
        <w:t>Teaching duties</w:t>
      </w:r>
    </w:p>
    <w:p w14:paraId="35B367C9" w14:textId="5D4061B4" w:rsidR="00E32A45" w:rsidRPr="00CC2C25" w:rsidRDefault="00E32A45" w:rsidP="00767A81">
      <w:r w:rsidRPr="00CC2C25">
        <w:rPr>
          <w:rFonts w:eastAsia="Calibri" w:cs="Al Bayan Plain"/>
        </w:rPr>
        <w:t>WRDS</w:t>
      </w:r>
      <w:r w:rsidRPr="00CC2C25">
        <w:rPr>
          <w:rFonts w:eastAsia="Arial Unicode MS" w:cs="Al Bayan Plain"/>
        </w:rPr>
        <w:t xml:space="preserve"> 150, </w:t>
      </w:r>
      <w:r w:rsidRPr="00CC2C25">
        <w:t xml:space="preserve">“Research and Writing in the Humanities and Social Sciences,” </w:t>
      </w:r>
      <w:r w:rsidRPr="00CC2C25">
        <w:rPr>
          <w:rFonts w:eastAsia="Calibri" w:cs="Al Bayan Plain"/>
        </w:rPr>
        <w:t>is</w:t>
      </w:r>
      <w:r w:rsidRPr="00CC2C25">
        <w:rPr>
          <w:rFonts w:eastAsia="Arial Unicode MS" w:cs="Al Bayan Plain"/>
        </w:rPr>
        <w:t xml:space="preserve"> </w:t>
      </w:r>
      <w:r w:rsidRPr="00CC2C25">
        <w:rPr>
          <w:rFonts w:eastAsia="Calibri" w:cs="Al Bayan Plain"/>
        </w:rPr>
        <w:t>an</w:t>
      </w:r>
      <w:r w:rsidRPr="00CC2C25">
        <w:rPr>
          <w:rFonts w:eastAsia="Arial Unicode MS" w:cs="Al Bayan Plain"/>
        </w:rPr>
        <w:t xml:space="preserve"> </w:t>
      </w:r>
      <w:r w:rsidRPr="00CC2C25">
        <w:rPr>
          <w:rFonts w:eastAsia="Calibri" w:cs="Al Bayan Plain"/>
        </w:rPr>
        <w:t>academic</w:t>
      </w:r>
      <w:r w:rsidRPr="00CC2C25">
        <w:rPr>
          <w:rFonts w:eastAsia="Arial Unicode MS" w:cs="Al Bayan Plain"/>
        </w:rPr>
        <w:t xml:space="preserve"> </w:t>
      </w:r>
      <w:r w:rsidRPr="00CC2C25">
        <w:rPr>
          <w:rFonts w:eastAsia="Calibri" w:cs="Al Bayan Plain"/>
        </w:rPr>
        <w:t>research</w:t>
      </w:r>
      <w:r w:rsidRPr="00CC2C25">
        <w:rPr>
          <w:rFonts w:eastAsia="Arial Unicode MS" w:cs="Al Bayan Plain"/>
        </w:rPr>
        <w:t xml:space="preserve"> </w:t>
      </w:r>
      <w:r w:rsidRPr="00CC2C25">
        <w:rPr>
          <w:rFonts w:eastAsia="Calibri" w:cs="Al Bayan Plain"/>
        </w:rPr>
        <w:t>and</w:t>
      </w:r>
      <w:r w:rsidRPr="00CC2C25">
        <w:rPr>
          <w:rFonts w:eastAsia="Arial Unicode MS" w:cs="Al Bayan Plain"/>
        </w:rPr>
        <w:t xml:space="preserve"> </w:t>
      </w:r>
      <w:r w:rsidRPr="00CC2C25">
        <w:rPr>
          <w:rFonts w:eastAsia="Calibri" w:cs="Al Bayan Plain"/>
        </w:rPr>
        <w:t>writing</w:t>
      </w:r>
      <w:r w:rsidRPr="00CC2C25">
        <w:rPr>
          <w:rFonts w:eastAsia="Arial Unicode MS" w:cs="Al Bayan Plain"/>
        </w:rPr>
        <w:t xml:space="preserve"> </w:t>
      </w:r>
      <w:r w:rsidRPr="00CC2C25">
        <w:rPr>
          <w:rFonts w:eastAsia="Calibri" w:cs="Al Bayan Plain"/>
        </w:rPr>
        <w:t>course</w:t>
      </w:r>
      <w:r w:rsidRPr="00CC2C25">
        <w:rPr>
          <w:rFonts w:eastAsia="Arial Unicode MS" w:cs="Al Bayan Plain"/>
        </w:rPr>
        <w:t xml:space="preserve"> that </w:t>
      </w:r>
      <w:r w:rsidRPr="00CC2C25">
        <w:rPr>
          <w:rFonts w:eastAsia="Calibri" w:cs="Al Bayan Plain"/>
        </w:rPr>
        <w:t>introduces</w:t>
      </w:r>
      <w:r w:rsidRPr="00CC2C25">
        <w:rPr>
          <w:rFonts w:eastAsia="Arial Unicode MS" w:cs="Al Bayan Plain"/>
        </w:rPr>
        <w:t xml:space="preserve"> </w:t>
      </w:r>
      <w:r w:rsidRPr="00CC2C25">
        <w:rPr>
          <w:rFonts w:eastAsia="Calibri" w:cs="Al Bayan Plain"/>
        </w:rPr>
        <w:t>students</w:t>
      </w:r>
      <w:r w:rsidRPr="00CC2C25">
        <w:rPr>
          <w:rFonts w:eastAsia="Arial Unicode MS" w:cs="Al Bayan Plain"/>
        </w:rPr>
        <w:t xml:space="preserve"> </w:t>
      </w:r>
      <w:r w:rsidRPr="00CC2C25">
        <w:rPr>
          <w:rFonts w:eastAsia="Calibri" w:cs="Al Bayan Plain"/>
        </w:rPr>
        <w:t>to</w:t>
      </w:r>
      <w:r w:rsidRPr="00CC2C25">
        <w:rPr>
          <w:rFonts w:eastAsia="Arial Unicode MS" w:cs="Al Bayan Plain"/>
        </w:rPr>
        <w:t xml:space="preserve"> </w:t>
      </w:r>
      <w:r w:rsidRPr="00CC2C25">
        <w:rPr>
          <w:rFonts w:eastAsia="Calibri" w:cs="Al Bayan Plain"/>
        </w:rPr>
        <w:t>the</w:t>
      </w:r>
      <w:r w:rsidRPr="00CC2C25">
        <w:rPr>
          <w:rFonts w:eastAsia="Arial Unicode MS" w:cs="Al Bayan Plain"/>
        </w:rPr>
        <w:t xml:space="preserve"> </w:t>
      </w:r>
      <w:r w:rsidRPr="00CC2C25">
        <w:rPr>
          <w:rFonts w:eastAsia="Calibri" w:cs="Al Bayan Plain"/>
        </w:rPr>
        <w:t>research</w:t>
      </w:r>
      <w:r w:rsidRPr="00CC2C25">
        <w:rPr>
          <w:rFonts w:eastAsia="Arial Unicode MS" w:cs="Al Bayan Plain"/>
        </w:rPr>
        <w:t xml:space="preserve"> </w:t>
      </w:r>
      <w:r w:rsidRPr="00CC2C25">
        <w:rPr>
          <w:rFonts w:eastAsia="Calibri" w:cs="Al Bayan Plain"/>
        </w:rPr>
        <w:t>culture</w:t>
      </w:r>
      <w:r w:rsidRPr="00CC2C25">
        <w:rPr>
          <w:rFonts w:eastAsia="Arial Unicode MS" w:cs="Al Bayan Plain"/>
        </w:rPr>
        <w:t xml:space="preserve"> </w:t>
      </w:r>
      <w:r w:rsidRPr="00CC2C25">
        <w:rPr>
          <w:rFonts w:eastAsia="Calibri" w:cs="Al Bayan Plain"/>
        </w:rPr>
        <w:t>of</w:t>
      </w:r>
      <w:r w:rsidRPr="00CC2C25">
        <w:rPr>
          <w:rFonts w:eastAsia="Arial Unicode MS" w:cs="Al Bayan Plain"/>
        </w:rPr>
        <w:t xml:space="preserve"> </w:t>
      </w:r>
      <w:r w:rsidRPr="00CC2C25">
        <w:rPr>
          <w:rFonts w:eastAsia="Calibri" w:cs="Al Bayan Plain"/>
        </w:rPr>
        <w:t>the</w:t>
      </w:r>
      <w:r w:rsidRPr="00CC2C25">
        <w:rPr>
          <w:rFonts w:eastAsia="Arial Unicode MS" w:cs="Al Bayan Plain"/>
        </w:rPr>
        <w:t xml:space="preserve"> </w:t>
      </w:r>
      <w:r w:rsidRPr="00CC2C25">
        <w:rPr>
          <w:rFonts w:eastAsia="Calibri" w:cs="Al Bayan Plain"/>
        </w:rPr>
        <w:t>university</w:t>
      </w:r>
      <w:r w:rsidRPr="00CC2C25">
        <w:rPr>
          <w:rFonts w:eastAsia="Arial Unicode MS" w:cs="Al Bayan Plain"/>
        </w:rPr>
        <w:t xml:space="preserve"> </w:t>
      </w:r>
      <w:r w:rsidRPr="00CC2C25">
        <w:rPr>
          <w:rFonts w:eastAsia="Calibri" w:cs="Al Bayan Plain"/>
        </w:rPr>
        <w:t>and</w:t>
      </w:r>
      <w:r w:rsidRPr="00CC2C25">
        <w:rPr>
          <w:rFonts w:eastAsia="Arial Unicode MS" w:cs="Al Bayan Plain"/>
        </w:rPr>
        <w:t xml:space="preserve"> </w:t>
      </w:r>
      <w:r w:rsidRPr="00CC2C25">
        <w:rPr>
          <w:rFonts w:eastAsia="Calibri" w:cs="Al Bayan Plain"/>
        </w:rPr>
        <w:t>to</w:t>
      </w:r>
      <w:r w:rsidRPr="00CC2C25">
        <w:rPr>
          <w:rFonts w:eastAsia="Arial Unicode MS" w:cs="Al Bayan Plain"/>
        </w:rPr>
        <w:t xml:space="preserve"> </w:t>
      </w:r>
      <w:r w:rsidRPr="00CC2C25">
        <w:rPr>
          <w:rFonts w:eastAsia="Calibri" w:cs="Al Bayan Plain"/>
        </w:rPr>
        <w:t>disciplinarity</w:t>
      </w:r>
      <w:r w:rsidRPr="00CC2C25">
        <w:rPr>
          <w:rFonts w:eastAsia="Arial Unicode MS" w:cs="Al Bayan Plain"/>
        </w:rPr>
        <w:t>.</w:t>
      </w:r>
      <w:r w:rsidRPr="00CC2C25">
        <w:rPr>
          <w:rFonts w:eastAsia="Calibri" w:cs="Al Bayan Plain"/>
        </w:rPr>
        <w:t xml:space="preserve"> Students</w:t>
      </w:r>
      <w:r w:rsidRPr="00CC2C25">
        <w:rPr>
          <w:rFonts w:eastAsia="Arial Unicode MS" w:cs="Al Bayan Plain"/>
        </w:rPr>
        <w:t xml:space="preserve"> </w:t>
      </w:r>
      <w:r w:rsidRPr="00CC2C25">
        <w:rPr>
          <w:rFonts w:eastAsia="Calibri" w:cs="Al Bayan Plain"/>
        </w:rPr>
        <w:t>learn</w:t>
      </w:r>
      <w:r w:rsidRPr="00CC2C25">
        <w:rPr>
          <w:rFonts w:eastAsia="Arial Unicode MS" w:cs="Al Bayan Plain"/>
        </w:rPr>
        <w:t xml:space="preserve"> </w:t>
      </w:r>
      <w:r w:rsidRPr="00CC2C25">
        <w:rPr>
          <w:rFonts w:eastAsia="Calibri" w:cs="Al Bayan Plain"/>
        </w:rPr>
        <w:t>the</w:t>
      </w:r>
      <w:r w:rsidRPr="00CC2C25">
        <w:rPr>
          <w:rFonts w:eastAsia="Arial Unicode MS" w:cs="Al Bayan Plain"/>
        </w:rPr>
        <w:t xml:space="preserve"> </w:t>
      </w:r>
      <w:r w:rsidRPr="00CC2C25">
        <w:rPr>
          <w:rFonts w:eastAsia="Calibri" w:cs="Al Bayan Plain"/>
        </w:rPr>
        <w:t>distinctive</w:t>
      </w:r>
      <w:r w:rsidRPr="00CC2C25">
        <w:rPr>
          <w:rFonts w:eastAsia="Arial Unicode MS" w:cs="Al Bayan Plain"/>
        </w:rPr>
        <w:t xml:space="preserve"> </w:t>
      </w:r>
      <w:r w:rsidRPr="00CC2C25">
        <w:rPr>
          <w:rFonts w:eastAsia="Calibri" w:cs="Al Bayan Plain"/>
        </w:rPr>
        <w:t>characteristics</w:t>
      </w:r>
      <w:r w:rsidRPr="00CC2C25">
        <w:rPr>
          <w:rFonts w:eastAsia="Arial Unicode MS" w:cs="Al Bayan Plain"/>
        </w:rPr>
        <w:t xml:space="preserve"> </w:t>
      </w:r>
      <w:r w:rsidRPr="00CC2C25">
        <w:rPr>
          <w:rFonts w:eastAsia="Calibri" w:cs="Al Bayan Plain"/>
        </w:rPr>
        <w:t>of</w:t>
      </w:r>
      <w:r w:rsidRPr="00CC2C25">
        <w:rPr>
          <w:rFonts w:eastAsia="Arial Unicode MS" w:cs="Al Bayan Plain"/>
        </w:rPr>
        <w:t xml:space="preserve"> </w:t>
      </w:r>
      <w:r w:rsidRPr="00CC2C25">
        <w:rPr>
          <w:rFonts w:eastAsia="Calibri" w:cs="Al Bayan Plain"/>
        </w:rPr>
        <w:t>scholarly</w:t>
      </w:r>
      <w:r w:rsidRPr="00CC2C25">
        <w:rPr>
          <w:rFonts w:eastAsia="Arial Unicode MS" w:cs="Al Bayan Plain"/>
        </w:rPr>
        <w:t xml:space="preserve"> </w:t>
      </w:r>
      <w:r w:rsidRPr="00CC2C25">
        <w:rPr>
          <w:rFonts w:eastAsia="Calibri" w:cs="Al Bayan Plain"/>
        </w:rPr>
        <w:t>prose</w:t>
      </w:r>
      <w:r w:rsidRPr="00CC2C25">
        <w:rPr>
          <w:rFonts w:eastAsia="Arial Unicode MS" w:cs="Al Bayan Plain"/>
        </w:rPr>
        <w:t xml:space="preserve"> </w:t>
      </w:r>
      <w:r w:rsidRPr="00CC2C25">
        <w:rPr>
          <w:rFonts w:eastAsia="Calibri" w:cs="Al Bayan Plain"/>
        </w:rPr>
        <w:t>and</w:t>
      </w:r>
      <w:r w:rsidRPr="00CC2C25">
        <w:rPr>
          <w:rFonts w:eastAsia="Arial Unicode MS" w:cs="Al Bayan Plain"/>
        </w:rPr>
        <w:t xml:space="preserve"> </w:t>
      </w:r>
      <w:r w:rsidRPr="00CC2C25">
        <w:rPr>
          <w:rFonts w:eastAsia="Calibri" w:cs="Al Bayan Plain"/>
        </w:rPr>
        <w:t>the</w:t>
      </w:r>
      <w:r w:rsidRPr="00CC2C25">
        <w:rPr>
          <w:rFonts w:eastAsia="Arial Unicode MS" w:cs="Al Bayan Plain"/>
        </w:rPr>
        <w:t xml:space="preserve"> </w:t>
      </w:r>
      <w:r w:rsidRPr="00CC2C25">
        <w:rPr>
          <w:rFonts w:eastAsia="Calibri" w:cs="Al Bayan Plain"/>
        </w:rPr>
        <w:t>styles</w:t>
      </w:r>
      <w:r w:rsidRPr="00CC2C25">
        <w:rPr>
          <w:rFonts w:eastAsia="Arial Unicode MS" w:cs="Al Bayan Plain"/>
        </w:rPr>
        <w:t xml:space="preserve"> </w:t>
      </w:r>
      <w:r w:rsidRPr="00CC2C25">
        <w:rPr>
          <w:rFonts w:eastAsia="Calibri" w:cs="Al Bayan Plain"/>
        </w:rPr>
        <w:t>of</w:t>
      </w:r>
      <w:r w:rsidRPr="00CC2C25">
        <w:rPr>
          <w:rFonts w:eastAsia="Arial Unicode MS" w:cs="Al Bayan Plain"/>
        </w:rPr>
        <w:t xml:space="preserve"> </w:t>
      </w:r>
      <w:r w:rsidRPr="00CC2C25">
        <w:rPr>
          <w:rFonts w:eastAsia="Calibri" w:cs="Al Bayan Plain"/>
        </w:rPr>
        <w:t>expression</w:t>
      </w:r>
      <w:r w:rsidRPr="00CC2C25">
        <w:rPr>
          <w:rFonts w:eastAsia="Arial Unicode MS" w:cs="Al Bayan Plain"/>
        </w:rPr>
        <w:t xml:space="preserve"> </w:t>
      </w:r>
      <w:r w:rsidRPr="00CC2C25">
        <w:rPr>
          <w:rFonts w:eastAsia="Calibri" w:cs="Al Bayan Plain"/>
        </w:rPr>
        <w:t>used</w:t>
      </w:r>
      <w:r w:rsidRPr="00CC2C25">
        <w:rPr>
          <w:rFonts w:eastAsia="Arial Unicode MS" w:cs="Al Bayan Plain"/>
        </w:rPr>
        <w:t xml:space="preserve"> </w:t>
      </w:r>
      <w:r w:rsidRPr="00CC2C25">
        <w:rPr>
          <w:rFonts w:eastAsia="Calibri" w:cs="Al Bayan Plain"/>
        </w:rPr>
        <w:t>by</w:t>
      </w:r>
      <w:r w:rsidRPr="00CC2C25">
        <w:rPr>
          <w:rFonts w:eastAsia="Arial Unicode MS" w:cs="Al Bayan Plain"/>
        </w:rPr>
        <w:t xml:space="preserve"> </w:t>
      </w:r>
      <w:r w:rsidRPr="00CC2C25">
        <w:rPr>
          <w:rFonts w:eastAsia="Calibri" w:cs="Al Bayan Plain"/>
        </w:rPr>
        <w:t>the</w:t>
      </w:r>
      <w:r w:rsidRPr="00CC2C25">
        <w:rPr>
          <w:rFonts w:eastAsia="Arial Unicode MS" w:cs="Al Bayan Plain"/>
        </w:rPr>
        <w:t xml:space="preserve"> </w:t>
      </w:r>
      <w:r w:rsidRPr="00CC2C25">
        <w:rPr>
          <w:rFonts w:eastAsia="Calibri" w:cs="Al Bayan Plain"/>
        </w:rPr>
        <w:t>different</w:t>
      </w:r>
      <w:r w:rsidRPr="00CC2C25">
        <w:rPr>
          <w:rFonts w:eastAsia="Arial Unicode MS" w:cs="Al Bayan Plain"/>
        </w:rPr>
        <w:t xml:space="preserve"> </w:t>
      </w:r>
      <w:r w:rsidRPr="00CC2C25">
        <w:rPr>
          <w:rFonts w:eastAsia="Calibri" w:cs="Al Bayan Plain"/>
        </w:rPr>
        <w:t>disciplines;</w:t>
      </w:r>
      <w:r w:rsidRPr="00CC2C25">
        <w:rPr>
          <w:rFonts w:eastAsia="Arial Unicode MS" w:cs="Al Bayan Plain"/>
        </w:rPr>
        <w:t xml:space="preserve"> </w:t>
      </w:r>
      <w:r w:rsidRPr="00CC2C25">
        <w:rPr>
          <w:rFonts w:eastAsia="Calibri" w:cs="Al Bayan Plain"/>
        </w:rPr>
        <w:t>how</w:t>
      </w:r>
      <w:r w:rsidRPr="00CC2C25">
        <w:rPr>
          <w:rFonts w:eastAsia="Arial Unicode MS" w:cs="Al Bayan Plain"/>
        </w:rPr>
        <w:t xml:space="preserve"> </w:t>
      </w:r>
      <w:r w:rsidRPr="00CC2C25">
        <w:rPr>
          <w:rFonts w:eastAsia="Calibri" w:cs="Al Bayan Plain"/>
        </w:rPr>
        <w:t>and</w:t>
      </w:r>
      <w:r w:rsidRPr="00CC2C25">
        <w:rPr>
          <w:rFonts w:eastAsia="Arial Unicode MS" w:cs="Al Bayan Plain"/>
        </w:rPr>
        <w:t xml:space="preserve"> </w:t>
      </w:r>
      <w:r w:rsidRPr="00CC2C25">
        <w:rPr>
          <w:rFonts w:eastAsia="Calibri" w:cs="Al Bayan Plain"/>
        </w:rPr>
        <w:t>why</w:t>
      </w:r>
      <w:r w:rsidRPr="00CC2C25">
        <w:rPr>
          <w:rFonts w:eastAsia="Arial Unicode MS" w:cs="Al Bayan Plain"/>
        </w:rPr>
        <w:t xml:space="preserve"> </w:t>
      </w:r>
      <w:r w:rsidRPr="00CC2C25">
        <w:rPr>
          <w:rFonts w:eastAsia="Calibri" w:cs="Al Bayan Plain"/>
        </w:rPr>
        <w:t>scholars</w:t>
      </w:r>
      <w:r w:rsidRPr="00CC2C25">
        <w:rPr>
          <w:rFonts w:eastAsia="Arial Unicode MS" w:cs="Al Bayan Plain"/>
        </w:rPr>
        <w:t xml:space="preserve"> </w:t>
      </w:r>
      <w:r w:rsidRPr="00CC2C25">
        <w:rPr>
          <w:rFonts w:eastAsia="Calibri" w:cs="Al Bayan Plain"/>
        </w:rPr>
        <w:t>enter</w:t>
      </w:r>
      <w:r w:rsidRPr="00CC2C25">
        <w:rPr>
          <w:rFonts w:eastAsia="Arial Unicode MS" w:cs="Al Bayan Plain"/>
        </w:rPr>
        <w:t xml:space="preserve"> </w:t>
      </w:r>
      <w:r w:rsidRPr="00CC2C25">
        <w:rPr>
          <w:rFonts w:eastAsia="Calibri" w:cs="Al Bayan Plain"/>
        </w:rPr>
        <w:t>into</w:t>
      </w:r>
      <w:r w:rsidRPr="00CC2C25">
        <w:rPr>
          <w:rFonts w:eastAsia="Arial Unicode MS" w:cs="Al Bayan Plain"/>
        </w:rPr>
        <w:t xml:space="preserve"> </w:t>
      </w:r>
      <w:r w:rsidRPr="00CC2C25">
        <w:rPr>
          <w:rFonts w:eastAsia="Calibri" w:cs="Al Bayan Plain"/>
        </w:rPr>
        <w:t>conversation</w:t>
      </w:r>
      <w:r w:rsidRPr="00CC2C25">
        <w:rPr>
          <w:rFonts w:eastAsia="Arial Unicode MS" w:cs="Al Bayan Plain"/>
        </w:rPr>
        <w:t xml:space="preserve"> </w:t>
      </w:r>
      <w:r w:rsidRPr="00CC2C25">
        <w:rPr>
          <w:rFonts w:eastAsia="Calibri" w:cs="Al Bayan Plain"/>
        </w:rPr>
        <w:t>with</w:t>
      </w:r>
      <w:r w:rsidRPr="00CC2C25">
        <w:rPr>
          <w:rFonts w:eastAsia="Arial Unicode MS" w:cs="Al Bayan Plain"/>
        </w:rPr>
        <w:t xml:space="preserve"> </w:t>
      </w:r>
      <w:r w:rsidRPr="00CC2C25">
        <w:rPr>
          <w:rFonts w:eastAsia="Calibri" w:cs="Al Bayan Plain"/>
        </w:rPr>
        <w:t>each</w:t>
      </w:r>
      <w:r w:rsidRPr="00CC2C25">
        <w:rPr>
          <w:rFonts w:eastAsia="Arial Unicode MS" w:cs="Al Bayan Plain"/>
        </w:rPr>
        <w:t xml:space="preserve"> </w:t>
      </w:r>
      <w:r w:rsidRPr="00CC2C25">
        <w:rPr>
          <w:rFonts w:eastAsia="Calibri" w:cs="Al Bayan Plain"/>
        </w:rPr>
        <w:t>other in their research writing;</w:t>
      </w:r>
      <w:r w:rsidRPr="00CC2C25">
        <w:rPr>
          <w:rFonts w:eastAsia="Arial Unicode MS" w:cs="Al Bayan Plain"/>
        </w:rPr>
        <w:t xml:space="preserve"> </w:t>
      </w:r>
      <w:r w:rsidRPr="00CC2C25">
        <w:rPr>
          <w:rFonts w:eastAsia="Calibri" w:cs="Al Bayan Plain"/>
        </w:rPr>
        <w:t>and</w:t>
      </w:r>
      <w:r w:rsidRPr="00CC2C25">
        <w:rPr>
          <w:rFonts w:eastAsia="Arial Unicode MS" w:cs="Al Bayan Plain"/>
        </w:rPr>
        <w:t xml:space="preserve"> how students can </w:t>
      </w:r>
      <w:r w:rsidRPr="00CC2C25">
        <w:rPr>
          <w:rFonts w:eastAsia="Calibri" w:cs="Al Bayan Plain"/>
        </w:rPr>
        <w:t>apply</w:t>
      </w:r>
      <w:r w:rsidRPr="00CC2C25">
        <w:rPr>
          <w:rFonts w:eastAsia="Arial Unicode MS" w:cs="Al Bayan Plain"/>
        </w:rPr>
        <w:t xml:space="preserve"> </w:t>
      </w:r>
      <w:r w:rsidRPr="00CC2C25">
        <w:rPr>
          <w:rFonts w:eastAsia="Calibri" w:cs="Al Bayan Plain"/>
        </w:rPr>
        <w:t>scholarly</w:t>
      </w:r>
      <w:r w:rsidRPr="00CC2C25">
        <w:rPr>
          <w:rFonts w:eastAsia="Arial Unicode MS" w:cs="Al Bayan Plain"/>
        </w:rPr>
        <w:t xml:space="preserve"> </w:t>
      </w:r>
      <w:r w:rsidRPr="00CC2C25">
        <w:rPr>
          <w:rFonts w:eastAsia="Calibri" w:cs="Al Bayan Plain"/>
        </w:rPr>
        <w:lastRenderedPageBreak/>
        <w:t>style</w:t>
      </w:r>
      <w:r w:rsidRPr="00CC2C25">
        <w:rPr>
          <w:rFonts w:eastAsia="Arial Unicode MS" w:cs="Al Bayan Plain"/>
        </w:rPr>
        <w:t xml:space="preserve"> </w:t>
      </w:r>
      <w:r w:rsidRPr="00CC2C25">
        <w:rPr>
          <w:rFonts w:eastAsia="Calibri" w:cs="Al Bayan Plain"/>
        </w:rPr>
        <w:t>in</w:t>
      </w:r>
      <w:r w:rsidRPr="00CC2C25">
        <w:rPr>
          <w:rFonts w:eastAsia="Arial Unicode MS" w:cs="Al Bayan Plain"/>
        </w:rPr>
        <w:t xml:space="preserve"> </w:t>
      </w:r>
      <w:r w:rsidRPr="00CC2C25">
        <w:rPr>
          <w:rFonts w:eastAsia="Calibri" w:cs="Al Bayan Plain"/>
        </w:rPr>
        <w:t>their</w:t>
      </w:r>
      <w:r w:rsidRPr="00CC2C25">
        <w:rPr>
          <w:rFonts w:eastAsia="Arial Unicode MS" w:cs="Al Bayan Plain"/>
        </w:rPr>
        <w:t xml:space="preserve"> </w:t>
      </w:r>
      <w:r w:rsidRPr="00CC2C25">
        <w:rPr>
          <w:rFonts w:eastAsia="Calibri" w:cs="Al Bayan Plain"/>
        </w:rPr>
        <w:t>own</w:t>
      </w:r>
      <w:r w:rsidRPr="00CC2C25">
        <w:rPr>
          <w:rFonts w:eastAsia="Arial Unicode MS" w:cs="Al Bayan Plain"/>
        </w:rPr>
        <w:t xml:space="preserve"> </w:t>
      </w:r>
      <w:r w:rsidRPr="00CC2C25">
        <w:rPr>
          <w:rFonts w:eastAsia="Calibri" w:cs="Al Bayan Plain"/>
        </w:rPr>
        <w:t>writing</w:t>
      </w:r>
      <w:r w:rsidRPr="00CC2C25">
        <w:rPr>
          <w:rFonts w:eastAsia="Arial Unicode MS" w:cs="Al Bayan Plain"/>
        </w:rPr>
        <w:t xml:space="preserve"> </w:t>
      </w:r>
      <w:r w:rsidRPr="00CC2C25">
        <w:rPr>
          <w:rFonts w:eastAsia="Calibri" w:cs="Al Bayan Plain"/>
        </w:rPr>
        <w:t>as</w:t>
      </w:r>
      <w:r w:rsidRPr="00CC2C25">
        <w:rPr>
          <w:rFonts w:eastAsia="Arial Unicode MS" w:cs="Al Bayan Plain"/>
        </w:rPr>
        <w:t xml:space="preserve"> </w:t>
      </w:r>
      <w:r w:rsidRPr="00CC2C25">
        <w:rPr>
          <w:rFonts w:eastAsia="Calibri" w:cs="Al Bayan Plain"/>
        </w:rPr>
        <w:t>they</w:t>
      </w:r>
      <w:r w:rsidRPr="00CC2C25">
        <w:rPr>
          <w:rFonts w:eastAsia="Arial Unicode MS" w:cs="Al Bayan Plain"/>
        </w:rPr>
        <w:t xml:space="preserve"> </w:t>
      </w:r>
      <w:r w:rsidRPr="00CC2C25">
        <w:rPr>
          <w:rFonts w:eastAsia="Calibri" w:cs="Al Bayan Plain"/>
        </w:rPr>
        <w:t>begin</w:t>
      </w:r>
      <w:r w:rsidRPr="00CC2C25">
        <w:rPr>
          <w:rFonts w:eastAsia="Arial Unicode MS" w:cs="Al Bayan Plain"/>
        </w:rPr>
        <w:t xml:space="preserve"> </w:t>
      </w:r>
      <w:r w:rsidRPr="00CC2C25">
        <w:rPr>
          <w:rFonts w:eastAsia="Calibri" w:cs="Al Bayan Plain"/>
        </w:rPr>
        <w:t>to</w:t>
      </w:r>
      <w:r w:rsidRPr="00CC2C25">
        <w:rPr>
          <w:rFonts w:eastAsia="Arial Unicode MS" w:cs="Al Bayan Plain"/>
        </w:rPr>
        <w:t xml:space="preserve"> </w:t>
      </w:r>
      <w:r w:rsidRPr="00CC2C25">
        <w:rPr>
          <w:rFonts w:eastAsia="Calibri" w:cs="Al Bayan Plain"/>
        </w:rPr>
        <w:t>participate</w:t>
      </w:r>
      <w:r w:rsidRPr="00CC2C25">
        <w:rPr>
          <w:rFonts w:eastAsia="Arial Unicode MS" w:cs="Al Bayan Plain"/>
        </w:rPr>
        <w:t xml:space="preserve"> </w:t>
      </w:r>
      <w:r w:rsidRPr="00CC2C25">
        <w:rPr>
          <w:rFonts w:eastAsia="Calibri" w:cs="Al Bayan Plain"/>
        </w:rPr>
        <w:t>in</w:t>
      </w:r>
      <w:r w:rsidRPr="00CC2C25">
        <w:rPr>
          <w:rFonts w:eastAsia="Arial Unicode MS" w:cs="Al Bayan Plain"/>
        </w:rPr>
        <w:t xml:space="preserve"> </w:t>
      </w:r>
      <w:r w:rsidRPr="00CC2C25">
        <w:rPr>
          <w:rFonts w:eastAsia="Calibri" w:cs="Al Bayan Plain"/>
        </w:rPr>
        <w:t>the</w:t>
      </w:r>
      <w:r w:rsidRPr="00CC2C25">
        <w:rPr>
          <w:rFonts w:eastAsia="Arial Unicode MS" w:cs="Al Bayan Plain"/>
        </w:rPr>
        <w:t xml:space="preserve"> </w:t>
      </w:r>
      <w:r w:rsidRPr="00CC2C25">
        <w:rPr>
          <w:rFonts w:eastAsia="Calibri" w:cs="Al Bayan Plain"/>
        </w:rPr>
        <w:t>academic</w:t>
      </w:r>
      <w:r w:rsidRPr="00CC2C25">
        <w:rPr>
          <w:rFonts w:eastAsia="Arial Unicode MS" w:cs="Al Bayan Plain"/>
        </w:rPr>
        <w:t xml:space="preserve"> </w:t>
      </w:r>
      <w:r w:rsidRPr="00CC2C25">
        <w:rPr>
          <w:rFonts w:eastAsia="Calibri" w:cs="Al Bayan Plain"/>
        </w:rPr>
        <w:t>conversations</w:t>
      </w:r>
      <w:r w:rsidRPr="00CC2C25">
        <w:rPr>
          <w:rFonts w:eastAsia="Arial Unicode MS" w:cs="Al Bayan Plain"/>
        </w:rPr>
        <w:t xml:space="preserve"> </w:t>
      </w:r>
      <w:r w:rsidRPr="00CC2C25">
        <w:rPr>
          <w:rFonts w:eastAsia="Calibri" w:cs="Al Bayan Plain"/>
        </w:rPr>
        <w:t>of</w:t>
      </w:r>
      <w:r w:rsidRPr="00CC2C25">
        <w:rPr>
          <w:rFonts w:eastAsia="Arial Unicode MS" w:cs="Al Bayan Plain"/>
        </w:rPr>
        <w:t xml:space="preserve"> </w:t>
      </w:r>
      <w:r w:rsidRPr="00CC2C25">
        <w:rPr>
          <w:rFonts w:eastAsia="Calibri" w:cs="Al Bayan Plain"/>
        </w:rPr>
        <w:t>their</w:t>
      </w:r>
      <w:r w:rsidRPr="00CC2C25">
        <w:rPr>
          <w:rFonts w:eastAsia="Arial Unicode MS" w:cs="Al Bayan Plain"/>
        </w:rPr>
        <w:t xml:space="preserve"> </w:t>
      </w:r>
      <w:r w:rsidRPr="00CC2C25">
        <w:rPr>
          <w:rFonts w:eastAsia="Calibri" w:cs="Al Bayan Plain"/>
        </w:rPr>
        <w:t>future</w:t>
      </w:r>
      <w:r w:rsidRPr="00CC2C25">
        <w:rPr>
          <w:rFonts w:eastAsia="Arial Unicode MS" w:cs="Al Bayan Plain"/>
        </w:rPr>
        <w:t xml:space="preserve"> </w:t>
      </w:r>
      <w:r w:rsidRPr="00CC2C25">
        <w:rPr>
          <w:rFonts w:eastAsia="Calibri" w:cs="Al Bayan Plain"/>
        </w:rPr>
        <w:t>areas</w:t>
      </w:r>
      <w:r w:rsidRPr="00CC2C25">
        <w:rPr>
          <w:rFonts w:eastAsia="Arial Unicode MS" w:cs="Al Bayan Plain"/>
        </w:rPr>
        <w:t xml:space="preserve"> </w:t>
      </w:r>
      <w:r w:rsidRPr="00CC2C25">
        <w:rPr>
          <w:rFonts w:eastAsia="Calibri" w:cs="Al Bayan Plain"/>
        </w:rPr>
        <w:t>of</w:t>
      </w:r>
      <w:r w:rsidRPr="00CC2C25">
        <w:rPr>
          <w:rFonts w:eastAsia="Arial Unicode MS" w:cs="Al Bayan Plain"/>
        </w:rPr>
        <w:t xml:space="preserve"> </w:t>
      </w:r>
      <w:r w:rsidRPr="00CC2C25">
        <w:rPr>
          <w:rFonts w:eastAsia="Calibri" w:cs="Al Bayan Plain"/>
        </w:rPr>
        <w:t>specialization</w:t>
      </w:r>
      <w:r w:rsidRPr="00CC2C25">
        <w:rPr>
          <w:rFonts w:eastAsia="Arial Unicode MS" w:cs="Al Bayan Plain"/>
        </w:rPr>
        <w:t xml:space="preserve">. (See </w:t>
      </w:r>
      <w:hyperlink r:id="rId9" w:history="1">
        <w:r w:rsidRPr="00CC2C25">
          <w:rPr>
            <w:rStyle w:val="Hyperlink"/>
            <w:rFonts w:eastAsia="Arial Unicode MS" w:cs="Al Bayan Plain"/>
          </w:rPr>
          <w:t>http://asrw.arts.ubc.ca/</w:t>
        </w:r>
      </w:hyperlink>
      <w:r w:rsidR="00F056AC">
        <w:rPr>
          <w:rFonts w:eastAsia="Arial Unicode MS" w:cs="Al Bayan Plain"/>
        </w:rPr>
        <w:t xml:space="preserve"> </w:t>
      </w:r>
      <w:r w:rsidRPr="00CC2C25">
        <w:rPr>
          <w:rFonts w:eastAsia="Arial Unicode MS" w:cs="Al Bayan Plain"/>
        </w:rPr>
        <w:t>for more information)</w:t>
      </w:r>
    </w:p>
    <w:p w14:paraId="540B6DCC" w14:textId="77777777" w:rsidR="00783C94" w:rsidRPr="00CC2C25" w:rsidRDefault="00783C94" w:rsidP="00570D3C"/>
    <w:p w14:paraId="55800AF1" w14:textId="4FC4A45E" w:rsidR="00783C94" w:rsidRPr="00783C94" w:rsidRDefault="005E4207" w:rsidP="00783C94">
      <w:r>
        <w:t>VANT 148, “UBC Vantage College Projects,”</w:t>
      </w:r>
      <w:r w:rsidR="00783C94" w:rsidRPr="00783C94">
        <w:t xml:space="preserve"> </w:t>
      </w:r>
      <w:r w:rsidR="00783C94">
        <w:t>offers a first-year introduction to</w:t>
      </w:r>
      <w:r w:rsidR="00783C94" w:rsidRPr="00783C94">
        <w:t xml:space="preserve"> </w:t>
      </w:r>
      <w:r w:rsidR="00767A81">
        <w:t xml:space="preserve">designing </w:t>
      </w:r>
      <w:r>
        <w:t xml:space="preserve">academic research and </w:t>
      </w:r>
      <w:r w:rsidR="00767A81">
        <w:t xml:space="preserve">to qualitative </w:t>
      </w:r>
      <w:r w:rsidR="00783C94" w:rsidRPr="00783C94">
        <w:t>research methods such as conducting interviews</w:t>
      </w:r>
      <w:r w:rsidR="00767A81">
        <w:t>,</w:t>
      </w:r>
      <w:r w:rsidR="00783C94" w:rsidRPr="00783C94">
        <w:t xml:space="preserve"> analyzing intervi</w:t>
      </w:r>
      <w:r>
        <w:t xml:space="preserve">ew data, and </w:t>
      </w:r>
      <w:r w:rsidR="00767A81">
        <w:t xml:space="preserve">doing </w:t>
      </w:r>
      <w:r>
        <w:t>discourse analysis.</w:t>
      </w:r>
    </w:p>
    <w:p w14:paraId="2C30A59B" w14:textId="77777777" w:rsidR="00783C94" w:rsidRDefault="00783C94" w:rsidP="00570D3C"/>
    <w:p w14:paraId="2D77F0F4" w14:textId="3B6BC138" w:rsidR="005E4207" w:rsidRPr="005E4207" w:rsidRDefault="00783C94" w:rsidP="005E4207">
      <w:r>
        <w:t>VANT 149</w:t>
      </w:r>
      <w:r w:rsidR="005E4207">
        <w:t>, “</w:t>
      </w:r>
      <w:r w:rsidR="005E4207" w:rsidRPr="005E4207">
        <w:t>Mult</w:t>
      </w:r>
      <w:r w:rsidR="005E4207">
        <w:t>idisciplinary Research Project,”</w:t>
      </w:r>
      <w:r w:rsidR="005E4207" w:rsidRPr="005E4207">
        <w:t xml:space="preserve"> is the course in which </w:t>
      </w:r>
      <w:r w:rsidR="005E4207">
        <w:t>students</w:t>
      </w:r>
      <w:r w:rsidR="005E4207" w:rsidRPr="005E4207">
        <w:t xml:space="preserve"> carry out a small </w:t>
      </w:r>
      <w:r w:rsidR="00E210C6">
        <w:t xml:space="preserve">individual or group </w:t>
      </w:r>
      <w:r w:rsidR="005E4207" w:rsidRPr="005E4207">
        <w:t xml:space="preserve">research project leading to </w:t>
      </w:r>
      <w:r w:rsidR="005E4207">
        <w:t>the Vantage College Capstone C</w:t>
      </w:r>
      <w:r w:rsidR="005E4207" w:rsidRPr="005E4207">
        <w:t>onference in July, in which they present their research</w:t>
      </w:r>
      <w:r w:rsidR="005E4207">
        <w:t xml:space="preserve"> via posters or oral presentations</w:t>
      </w:r>
      <w:r w:rsidR="005E4207" w:rsidRPr="005E4207">
        <w:t>.</w:t>
      </w:r>
    </w:p>
    <w:p w14:paraId="05AD3C92" w14:textId="77777777" w:rsidR="00783C94" w:rsidRDefault="00783C94" w:rsidP="00570D3C"/>
    <w:p w14:paraId="396CB0C1" w14:textId="51216077" w:rsidR="00C63D8C" w:rsidRDefault="00C63D8C" w:rsidP="005E4207">
      <w:r>
        <w:t>A possible teaching load could be:</w:t>
      </w:r>
    </w:p>
    <w:p w14:paraId="087EA70D" w14:textId="77777777" w:rsidR="00C63D8C" w:rsidRPr="00783C94" w:rsidRDefault="00C63D8C" w:rsidP="00C63D8C">
      <w:r>
        <w:t>January-April 2018</w:t>
      </w:r>
      <w:r w:rsidRPr="00783C94">
        <w:t>: 1 section of WRDS 150 (3</w:t>
      </w:r>
      <w:r>
        <w:t xml:space="preserve"> credits</w:t>
      </w:r>
      <w:r w:rsidRPr="00783C94">
        <w:t>) + 2 sections of VANT 148 (</w:t>
      </w:r>
      <w:r>
        <w:t>2 credits each</w:t>
      </w:r>
      <w:r w:rsidRPr="00783C94">
        <w:t>)</w:t>
      </w:r>
    </w:p>
    <w:p w14:paraId="7DDB4DD3" w14:textId="77777777" w:rsidR="00C63D8C" w:rsidRPr="00783C94" w:rsidRDefault="00C63D8C" w:rsidP="00C63D8C">
      <w:r>
        <w:t xml:space="preserve">+ May-July 2018: </w:t>
      </w:r>
      <w:r w:rsidRPr="00783C94">
        <w:t>2 sections of VANT 149 (1</w:t>
      </w:r>
      <w:r>
        <w:t xml:space="preserve"> credit each</w:t>
      </w:r>
      <w:r w:rsidRPr="00783C94">
        <w:t>)</w:t>
      </w:r>
    </w:p>
    <w:p w14:paraId="61458904" w14:textId="77777777" w:rsidR="00C63D8C" w:rsidRDefault="00C63D8C" w:rsidP="00C63D8C">
      <w:r>
        <w:t>Total: 9 credits</w:t>
      </w:r>
    </w:p>
    <w:p w14:paraId="19C5B79A" w14:textId="77777777" w:rsidR="00C63D8C" w:rsidRDefault="00C63D8C" w:rsidP="005E4207"/>
    <w:p w14:paraId="59BFC808" w14:textId="24E156DE" w:rsidR="005E4207" w:rsidRPr="00783C94" w:rsidRDefault="005E4207" w:rsidP="005E4207">
      <w:r>
        <w:t xml:space="preserve">Strong candidates who are unable to teach 9 credits but are interested in teaching some of these courses are also encouraged to apply. </w:t>
      </w:r>
      <w:r w:rsidR="00C63D8C">
        <w:t>T</w:t>
      </w:r>
      <w:r w:rsidR="005B7950">
        <w:t xml:space="preserve">he instructor </w:t>
      </w:r>
      <w:r w:rsidR="001F05FD">
        <w:t xml:space="preserve">hired to teach </w:t>
      </w:r>
      <w:r>
        <w:t xml:space="preserve">VANT 148 </w:t>
      </w:r>
      <w:r w:rsidR="00C63D8C">
        <w:t>would be expected to</w:t>
      </w:r>
      <w:r w:rsidR="005B7950">
        <w:t xml:space="preserve"> teach </w:t>
      </w:r>
      <w:r>
        <w:t xml:space="preserve">VANT 149 </w:t>
      </w:r>
      <w:r w:rsidR="005B7950">
        <w:t>as well.</w:t>
      </w:r>
    </w:p>
    <w:p w14:paraId="50975C61" w14:textId="77777777" w:rsidR="005E4207" w:rsidRDefault="005E4207" w:rsidP="00570D3C"/>
    <w:p w14:paraId="7A3DB912" w14:textId="3ED718CB" w:rsidR="00570D3C" w:rsidRPr="00570D3C" w:rsidRDefault="00570D3C" w:rsidP="00570D3C">
      <w:r w:rsidRPr="00570D3C">
        <w:t>Duties include lesson planning, teaching, holding regular office hours, marking assignments, providing feedback, reporting grades, attending planning meetings and program meetings</w:t>
      </w:r>
      <w:r w:rsidR="00AA2105">
        <w:t xml:space="preserve"> as needed</w:t>
      </w:r>
      <w:r w:rsidRPr="00570D3C">
        <w:t>, and participating in program activities (as applicable)</w:t>
      </w:r>
      <w:r w:rsidR="00E32A45">
        <w:t xml:space="preserve"> at Vantage College</w:t>
      </w:r>
      <w:r w:rsidRPr="00570D3C">
        <w:t>.</w:t>
      </w:r>
      <w:r w:rsidR="00767A81">
        <w:t xml:space="preserve"> </w:t>
      </w:r>
      <w:r w:rsidRPr="00570D3C">
        <w:t xml:space="preserve">Successful applicants will work closely with the </w:t>
      </w:r>
      <w:r w:rsidR="00767A81">
        <w:t>Chair of the Vantage Arts One</w:t>
      </w:r>
      <w:r w:rsidRPr="00570D3C">
        <w:t xml:space="preserve"> </w:t>
      </w:r>
      <w:r w:rsidR="009D3A1F">
        <w:t>Program</w:t>
      </w:r>
      <w:r w:rsidR="00CC2C25">
        <w:t xml:space="preserve"> </w:t>
      </w:r>
      <w:r w:rsidR="00767A81">
        <w:t xml:space="preserve">Committee, the VANT 148 Coordinator, </w:t>
      </w:r>
      <w:r w:rsidRPr="00570D3C">
        <w:t>and other members of the instructional team at UBC Vantage College in a highly collaborative environment.</w:t>
      </w:r>
    </w:p>
    <w:p w14:paraId="2CF1ED5D" w14:textId="77777777" w:rsidR="00570D3C" w:rsidRPr="00570D3C" w:rsidRDefault="00570D3C" w:rsidP="00570D3C">
      <w:r w:rsidRPr="00570D3C">
        <w:t> </w:t>
      </w:r>
    </w:p>
    <w:p w14:paraId="582BCC25" w14:textId="38BB0D72" w:rsidR="00570D3C" w:rsidRPr="005E4207" w:rsidRDefault="005E4207" w:rsidP="00570D3C">
      <w:pPr>
        <w:rPr>
          <w:b/>
        </w:rPr>
      </w:pPr>
      <w:r w:rsidRPr="005E4207">
        <w:rPr>
          <w:b/>
        </w:rPr>
        <w:t>Qualifications</w:t>
      </w:r>
    </w:p>
    <w:p w14:paraId="7175854C" w14:textId="7597508D" w:rsidR="00570D3C" w:rsidRPr="00570D3C" w:rsidRDefault="005E4207" w:rsidP="00570D3C">
      <w:r w:rsidRPr="005E4207">
        <w:t xml:space="preserve">Applicants will </w:t>
      </w:r>
      <w:r w:rsidR="009D40C1">
        <w:t xml:space="preserve">normally </w:t>
      </w:r>
      <w:r w:rsidRPr="005E4207">
        <w:t>have a</w:t>
      </w:r>
      <w:r w:rsidR="009D40C1">
        <w:t xml:space="preserve"> doctorate in a relevant field (</w:t>
      </w:r>
      <w:r w:rsidRPr="005E4207">
        <w:t>including writing and discourse studies, composition, rhetoric, applied linguistics</w:t>
      </w:r>
      <w:r w:rsidR="009D40C1">
        <w:t>, language and literacy studies)</w:t>
      </w:r>
      <w:r w:rsidRPr="005E4207">
        <w:t xml:space="preserve"> or </w:t>
      </w:r>
      <w:r w:rsidR="009D40C1" w:rsidRPr="009D40C1">
        <w:t xml:space="preserve">a doctorate in another humanities or social science field and </w:t>
      </w:r>
      <w:r w:rsidRPr="005E4207">
        <w:t>experience teaching academic writing in university environments in a way that is informed by current theories in writing pedagogy. Evidence of teaching excellence is required. Evidence of successful team building, collaboration, and curriculum development is an asset, as is a keen interest in the scholarship of teaching and learning.</w:t>
      </w:r>
      <w:r w:rsidR="00767A81">
        <w:t xml:space="preserve"> </w:t>
      </w:r>
      <w:r w:rsidR="00570D3C" w:rsidRPr="00570D3C">
        <w:t xml:space="preserve">The ideal candidates will </w:t>
      </w:r>
      <w:r w:rsidR="00767A81">
        <w:t xml:space="preserve">also </w:t>
      </w:r>
      <w:r w:rsidR="00570D3C" w:rsidRPr="00570D3C">
        <w:t>have:</w:t>
      </w:r>
    </w:p>
    <w:p w14:paraId="7EF5B707" w14:textId="1976AC0E" w:rsidR="00767A81" w:rsidRDefault="00767A81" w:rsidP="00767A81">
      <w:pPr>
        <w:pStyle w:val="ListParagraph"/>
        <w:numPr>
          <w:ilvl w:val="0"/>
          <w:numId w:val="3"/>
        </w:numPr>
        <w:ind w:left="360"/>
      </w:pPr>
      <w:r>
        <w:t>e</w:t>
      </w:r>
      <w:r w:rsidR="00570D3C" w:rsidRPr="00570D3C">
        <w:t>xperience teaching undergraduate students from diverse cultu</w:t>
      </w:r>
      <w:r>
        <w:t>ral and linguistic backgrounds, and</w:t>
      </w:r>
    </w:p>
    <w:p w14:paraId="4487ABE5" w14:textId="137D30C2" w:rsidR="00570D3C" w:rsidRPr="00570D3C" w:rsidRDefault="00767A81" w:rsidP="00767A81">
      <w:pPr>
        <w:pStyle w:val="ListParagraph"/>
        <w:numPr>
          <w:ilvl w:val="0"/>
          <w:numId w:val="3"/>
        </w:numPr>
        <w:ind w:left="360"/>
      </w:pPr>
      <w:r>
        <w:t>e</w:t>
      </w:r>
      <w:r w:rsidR="00570D3C" w:rsidRPr="00570D3C">
        <w:t xml:space="preserve">xperience working in a collaborative environment and/or a positive disposition towards working collaboratively in the design of materials, </w:t>
      </w:r>
      <w:r>
        <w:t>educational innovation</w:t>
      </w:r>
      <w:r w:rsidR="00570D3C" w:rsidRPr="00570D3C">
        <w:t>, etc.</w:t>
      </w:r>
    </w:p>
    <w:p w14:paraId="4DAEAF99" w14:textId="77777777" w:rsidR="009D40C1" w:rsidRPr="00570D3C" w:rsidRDefault="009D40C1" w:rsidP="00570D3C"/>
    <w:p w14:paraId="710CFB88" w14:textId="77777777" w:rsidR="00570D3C" w:rsidRPr="00767A81" w:rsidRDefault="00570D3C" w:rsidP="00570D3C">
      <w:pPr>
        <w:rPr>
          <w:b/>
        </w:rPr>
      </w:pPr>
      <w:r w:rsidRPr="00767A81">
        <w:rPr>
          <w:b/>
        </w:rPr>
        <w:t>Application instructions</w:t>
      </w:r>
    </w:p>
    <w:p w14:paraId="14BE7CC9" w14:textId="4FA75206" w:rsidR="00767A81" w:rsidRPr="00767A81" w:rsidRDefault="00767A81" w:rsidP="00767A81">
      <w:pPr>
        <w:widowControl w:val="0"/>
        <w:autoSpaceDE w:val="0"/>
        <w:autoSpaceDN w:val="0"/>
        <w:adjustRightInd w:val="0"/>
        <w:rPr>
          <w:rFonts w:cs="Helvetica"/>
        </w:rPr>
      </w:pPr>
      <w:r w:rsidRPr="00767A81">
        <w:rPr>
          <w:rFonts w:cs="Arial"/>
        </w:rPr>
        <w:t>The following application materials must be sent electronically (as separate Word or .pdf files, using this file</w:t>
      </w:r>
      <w:r w:rsidR="001F05FD">
        <w:rPr>
          <w:rFonts w:cs="Arial"/>
        </w:rPr>
        <w:t>-</w:t>
      </w:r>
      <w:r w:rsidRPr="00767A81">
        <w:rPr>
          <w:rFonts w:cs="Arial"/>
        </w:rPr>
        <w:t xml:space="preserve">naming convention: LASTNAME, Firstname_Cover; LASTNAME, Firstname_CV; </w:t>
      </w:r>
      <w:r w:rsidRPr="00767A81">
        <w:rPr>
          <w:rFonts w:cs="Arial"/>
        </w:rPr>
        <w:lastRenderedPageBreak/>
        <w:t xml:space="preserve">etc.) by email to the following address: </w:t>
      </w:r>
      <w:hyperlink r:id="rId10" w:history="1">
        <w:r w:rsidRPr="00767A81">
          <w:rPr>
            <w:rStyle w:val="Hyperlink"/>
          </w:rPr>
          <w:t>employment@vantagecollege.ubc.ca</w:t>
        </w:r>
      </w:hyperlink>
      <w:r w:rsidRPr="00767A81">
        <w:t xml:space="preserve"> </w:t>
      </w:r>
      <w:r w:rsidRPr="00767A81">
        <w:rPr>
          <w:rFonts w:cs="Arial"/>
        </w:rPr>
        <w:t xml:space="preserve">by </w:t>
      </w:r>
      <w:r w:rsidRPr="00767A81">
        <w:rPr>
          <w:rFonts w:cs="Arial"/>
          <w:b/>
        </w:rPr>
        <w:t>noon</w:t>
      </w:r>
      <w:r w:rsidRPr="00767A81">
        <w:rPr>
          <w:rFonts w:cs="Arial"/>
        </w:rPr>
        <w:t xml:space="preserve"> on the application deadline: </w:t>
      </w:r>
      <w:r w:rsidR="00CC2C25">
        <w:rPr>
          <w:rFonts w:cs="Arial"/>
          <w:b/>
          <w:bCs/>
        </w:rPr>
        <w:t>Oct</w:t>
      </w:r>
      <w:r w:rsidR="009D40C1">
        <w:rPr>
          <w:rFonts w:cs="Arial"/>
          <w:b/>
          <w:bCs/>
        </w:rPr>
        <w:t>ober 20</w:t>
      </w:r>
      <w:r w:rsidRPr="00767A81">
        <w:rPr>
          <w:rFonts w:cs="Arial"/>
          <w:b/>
          <w:bCs/>
        </w:rPr>
        <w:t>, 2017:</w:t>
      </w:r>
    </w:p>
    <w:p w14:paraId="6AC5D86D" w14:textId="65DF639C" w:rsidR="00767A81" w:rsidRPr="00767A81" w:rsidRDefault="00767A81" w:rsidP="00767A81">
      <w:pPr>
        <w:widowControl w:val="0"/>
        <w:autoSpaceDE w:val="0"/>
        <w:autoSpaceDN w:val="0"/>
        <w:adjustRightInd w:val="0"/>
        <w:rPr>
          <w:rFonts w:cs="Helvetica"/>
        </w:rPr>
      </w:pPr>
      <w:r w:rsidRPr="00767A81">
        <w:rPr>
          <w:rFonts w:cs="Arial"/>
        </w:rPr>
        <w:t>(1) a cover letter indicating your suitability for the position</w:t>
      </w:r>
      <w:r w:rsidR="009D3A1F">
        <w:rPr>
          <w:rFonts w:cs="Arial"/>
        </w:rPr>
        <w:t xml:space="preserve"> and your teaching availability</w:t>
      </w:r>
      <w:r w:rsidRPr="00767A81">
        <w:rPr>
          <w:rFonts w:cs="Arial"/>
        </w:rPr>
        <w:t>, </w:t>
      </w:r>
    </w:p>
    <w:p w14:paraId="430CC149" w14:textId="77777777" w:rsidR="00767A81" w:rsidRPr="00767A81" w:rsidRDefault="00767A81" w:rsidP="00767A81">
      <w:pPr>
        <w:widowControl w:val="0"/>
        <w:autoSpaceDE w:val="0"/>
        <w:autoSpaceDN w:val="0"/>
        <w:adjustRightInd w:val="0"/>
        <w:rPr>
          <w:rFonts w:cs="Helvetica"/>
        </w:rPr>
      </w:pPr>
      <w:r w:rsidRPr="00767A81">
        <w:rPr>
          <w:rFonts w:cs="Arial"/>
        </w:rPr>
        <w:t>(2) curriculum vitae, including a list of all post-secondary courses taught, indicating credit value of each,</w:t>
      </w:r>
    </w:p>
    <w:p w14:paraId="5B5FF8BE" w14:textId="77777777" w:rsidR="00767A81" w:rsidRPr="00767A81" w:rsidRDefault="00767A81" w:rsidP="00767A81">
      <w:pPr>
        <w:widowControl w:val="0"/>
        <w:autoSpaceDE w:val="0"/>
        <w:autoSpaceDN w:val="0"/>
        <w:adjustRightInd w:val="0"/>
        <w:rPr>
          <w:rFonts w:cs="Arial"/>
        </w:rPr>
      </w:pPr>
      <w:r w:rsidRPr="00767A81">
        <w:rPr>
          <w:rFonts w:cs="Arial"/>
        </w:rPr>
        <w:t>(3) a teaching dossier including,</w:t>
      </w:r>
    </w:p>
    <w:p w14:paraId="0BD66818" w14:textId="77F1AEE4" w:rsidR="00767A81" w:rsidRDefault="00767A81" w:rsidP="00767A81">
      <w:pPr>
        <w:widowControl w:val="0"/>
        <w:autoSpaceDE w:val="0"/>
        <w:autoSpaceDN w:val="0"/>
        <w:adjustRightInd w:val="0"/>
        <w:ind w:left="720"/>
        <w:rPr>
          <w:rFonts w:cs="Arial"/>
        </w:rPr>
      </w:pPr>
      <w:r w:rsidRPr="00767A81">
        <w:rPr>
          <w:rFonts w:cs="Arial"/>
        </w:rPr>
        <w:t xml:space="preserve">(a) </w:t>
      </w:r>
      <w:r w:rsidR="001F05FD">
        <w:rPr>
          <w:rFonts w:cs="Arial"/>
        </w:rPr>
        <w:t xml:space="preserve">a </w:t>
      </w:r>
      <w:r w:rsidRPr="00767A81">
        <w:rPr>
          <w:rFonts w:cs="Arial"/>
        </w:rPr>
        <w:t>statement of teaching philosophy related to the teaching of writin</w:t>
      </w:r>
      <w:r w:rsidR="00E210C6">
        <w:rPr>
          <w:rFonts w:cs="Arial"/>
        </w:rPr>
        <w:t>g and, if applicable, the teaching of undergrad</w:t>
      </w:r>
      <w:r w:rsidR="00E32A45">
        <w:rPr>
          <w:rFonts w:cs="Arial"/>
        </w:rPr>
        <w:t>u</w:t>
      </w:r>
      <w:r w:rsidR="00E210C6">
        <w:rPr>
          <w:rFonts w:cs="Arial"/>
        </w:rPr>
        <w:t xml:space="preserve">ate research </w:t>
      </w:r>
      <w:r w:rsidRPr="00767A81">
        <w:rPr>
          <w:rFonts w:cs="Arial"/>
        </w:rPr>
        <w:t xml:space="preserve">(1-2 pages max.), </w:t>
      </w:r>
      <w:r w:rsidRPr="00767A81">
        <w:rPr>
          <w:rFonts w:cs="Arial"/>
        </w:rPr>
        <w:br/>
        <w:t xml:space="preserve">(b) evidence of teaching effectiveness and success in post-secondary teaching of writing (e.g., student evaluations of teaching and/or reports of peer review of teaching if available), and </w:t>
      </w:r>
      <w:r w:rsidRPr="00767A81">
        <w:rPr>
          <w:rFonts w:cs="Arial"/>
        </w:rPr>
        <w:br/>
        <w:t xml:space="preserve">(c) </w:t>
      </w:r>
      <w:r w:rsidR="001F05FD">
        <w:rPr>
          <w:rFonts w:cs="Arial"/>
        </w:rPr>
        <w:t xml:space="preserve">a </w:t>
      </w:r>
      <w:r w:rsidRPr="00767A81">
        <w:rPr>
          <w:rFonts w:cs="Arial"/>
        </w:rPr>
        <w:t xml:space="preserve">proposed syllabus for </w:t>
      </w:r>
      <w:r w:rsidRPr="00767A81">
        <w:rPr>
          <w:rFonts w:cs="Arial"/>
          <w:b/>
        </w:rPr>
        <w:t>WRDS 150</w:t>
      </w:r>
      <w:r w:rsidR="00E32A45">
        <w:rPr>
          <w:rFonts w:cs="Arial"/>
        </w:rPr>
        <w:t xml:space="preserve"> (for sample syllabi, see </w:t>
      </w:r>
      <w:hyperlink r:id="rId11" w:history="1">
        <w:r w:rsidR="00AA2105" w:rsidRPr="008D739C">
          <w:rPr>
            <w:rStyle w:val="Hyperlink"/>
            <w:rFonts w:cs="Arial"/>
          </w:rPr>
          <w:t>http://asrw.arts.ubc.ca/working-with-us/</w:t>
        </w:r>
      </w:hyperlink>
      <w:r w:rsidR="00AA2105">
        <w:rPr>
          <w:rFonts w:cs="Arial"/>
        </w:rPr>
        <w:t xml:space="preserve"> </w:t>
      </w:r>
    </w:p>
    <w:p w14:paraId="08BE2D26" w14:textId="04E9AF57" w:rsidR="00767A81" w:rsidRPr="00767A81" w:rsidRDefault="00767A81" w:rsidP="00767A81">
      <w:pPr>
        <w:widowControl w:val="0"/>
        <w:autoSpaceDE w:val="0"/>
        <w:autoSpaceDN w:val="0"/>
        <w:adjustRightInd w:val="0"/>
        <w:rPr>
          <w:rFonts w:cs="Helvetica"/>
        </w:rPr>
      </w:pPr>
      <w:r>
        <w:rPr>
          <w:rFonts w:cs="Arial"/>
        </w:rPr>
        <w:t>(4) names and contact information of two referees.</w:t>
      </w:r>
    </w:p>
    <w:p w14:paraId="0AF9626B" w14:textId="77777777" w:rsidR="00767A81" w:rsidRPr="00767A81" w:rsidRDefault="00767A81" w:rsidP="00767A81">
      <w:pPr>
        <w:widowControl w:val="0"/>
        <w:autoSpaceDE w:val="0"/>
        <w:autoSpaceDN w:val="0"/>
        <w:adjustRightInd w:val="0"/>
        <w:rPr>
          <w:rFonts w:cs="Helvetica"/>
        </w:rPr>
      </w:pPr>
    </w:p>
    <w:p w14:paraId="1C415779" w14:textId="34620EE5" w:rsidR="00767A81" w:rsidRPr="00767A81" w:rsidRDefault="00767A81" w:rsidP="00767A81">
      <w:pPr>
        <w:widowControl w:val="0"/>
        <w:autoSpaceDE w:val="0"/>
        <w:autoSpaceDN w:val="0"/>
        <w:adjustRightInd w:val="0"/>
        <w:rPr>
          <w:rFonts w:cs="Arial"/>
        </w:rPr>
      </w:pPr>
      <w:r w:rsidRPr="00AF255C">
        <w:rPr>
          <w:rFonts w:cs="Arial"/>
        </w:rPr>
        <w:t>The salary for the</w:t>
      </w:r>
      <w:r w:rsidR="00AF255C" w:rsidRPr="00AF255C">
        <w:rPr>
          <w:rFonts w:cs="Arial"/>
        </w:rPr>
        <w:t>se Sessional Lecturer</w:t>
      </w:r>
      <w:r w:rsidRPr="00AF255C">
        <w:rPr>
          <w:rFonts w:cs="Arial"/>
        </w:rPr>
        <w:t xml:space="preserve"> position</w:t>
      </w:r>
      <w:r w:rsidR="00AF255C" w:rsidRPr="00AF255C">
        <w:rPr>
          <w:rFonts w:cs="Arial"/>
        </w:rPr>
        <w:t>s</w:t>
      </w:r>
      <w:r w:rsidRPr="00AF255C">
        <w:rPr>
          <w:rFonts w:cs="Arial"/>
        </w:rPr>
        <w:t xml:space="preserve"> will be commensurate with qualifications and experience. This position is subject to final budgetary approval.</w:t>
      </w:r>
    </w:p>
    <w:p w14:paraId="11C58411" w14:textId="77777777" w:rsidR="00767A81" w:rsidRPr="00767A81" w:rsidRDefault="00767A81" w:rsidP="00767A81">
      <w:pPr>
        <w:widowControl w:val="0"/>
        <w:autoSpaceDE w:val="0"/>
        <w:autoSpaceDN w:val="0"/>
        <w:adjustRightInd w:val="0"/>
        <w:rPr>
          <w:rFonts w:cs="Arial"/>
        </w:rPr>
      </w:pPr>
    </w:p>
    <w:p w14:paraId="6168421C" w14:textId="77777777" w:rsidR="00767A81" w:rsidRPr="00767A81" w:rsidRDefault="00767A81" w:rsidP="00767A81">
      <w:pPr>
        <w:widowControl w:val="0"/>
        <w:autoSpaceDE w:val="0"/>
        <w:autoSpaceDN w:val="0"/>
        <w:adjustRightInd w:val="0"/>
        <w:rPr>
          <w:rFonts w:cs="Arial"/>
        </w:rPr>
      </w:pPr>
      <w:r w:rsidRPr="00767A81">
        <w:rPr>
          <w:rFonts w:cs="Arial"/>
        </w:rPr>
        <w:t>Equity and diversity are essential to academic excellence. An open and diverse community fosters the inclusion of voices that have been underrepresented or discouraged. We encourage applications from members of groups that have been marginalized on any grounds enumerated under the B.C. Human Rights Code, including sex, sexual orientation, gender identity or expression, racialization, disability, political belief, religion, marital or family status, age, and/or status as a First Nation, Métis, Inuit, or Indigenous person. All qualified candidates are encouraged to apply; however, Canadians and permanent residents will be given priority.</w:t>
      </w:r>
    </w:p>
    <w:p w14:paraId="77BD2660" w14:textId="77777777" w:rsidR="00767A81" w:rsidRPr="00767A81" w:rsidRDefault="00767A81" w:rsidP="00767A81">
      <w:pPr>
        <w:widowControl w:val="0"/>
        <w:autoSpaceDE w:val="0"/>
        <w:autoSpaceDN w:val="0"/>
        <w:adjustRightInd w:val="0"/>
        <w:rPr>
          <w:rFonts w:cs="Helvetica"/>
        </w:rPr>
      </w:pPr>
      <w:r w:rsidRPr="00767A81">
        <w:rPr>
          <w:rFonts w:cs="Arial"/>
        </w:rPr>
        <w:t>  </w:t>
      </w:r>
    </w:p>
    <w:p w14:paraId="1B8F846C" w14:textId="77777777" w:rsidR="00D438EE" w:rsidRPr="00767A81" w:rsidRDefault="00F57DE5"/>
    <w:sectPr w:rsidR="00D438EE" w:rsidRPr="00767A81" w:rsidSect="009D40C1">
      <w:headerReference w:type="default" r:id="rId12"/>
      <w:footerReference w:type="even" r:id="rId13"/>
      <w:footerReference w:type="default" r:id="rId14"/>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CCE0A" w14:textId="77777777" w:rsidR="00F57DE5" w:rsidRDefault="00F57DE5" w:rsidP="009D40C1">
      <w:r>
        <w:separator/>
      </w:r>
    </w:p>
  </w:endnote>
  <w:endnote w:type="continuationSeparator" w:id="0">
    <w:p w14:paraId="0742DF43" w14:textId="77777777" w:rsidR="00F57DE5" w:rsidRDefault="00F57DE5" w:rsidP="009D4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l Bayan Plain">
    <w:charset w:val="B2"/>
    <w:family w:val="auto"/>
    <w:pitch w:val="variable"/>
    <w:sig w:usb0="00002001" w:usb1="00000000" w:usb2="00000008"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E9E4B" w14:textId="77777777" w:rsidR="009D40C1" w:rsidRDefault="009D40C1" w:rsidP="00453C5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7D48CD" w14:textId="77777777" w:rsidR="009D40C1" w:rsidRDefault="009D40C1" w:rsidP="009D40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3353" w14:textId="77777777" w:rsidR="009D40C1" w:rsidRDefault="009D40C1" w:rsidP="00453C5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0E4D">
      <w:rPr>
        <w:rStyle w:val="PageNumber"/>
        <w:noProof/>
      </w:rPr>
      <w:t>1</w:t>
    </w:r>
    <w:r>
      <w:rPr>
        <w:rStyle w:val="PageNumber"/>
      </w:rPr>
      <w:fldChar w:fldCharType="end"/>
    </w:r>
  </w:p>
  <w:p w14:paraId="61933294" w14:textId="77777777" w:rsidR="009D40C1" w:rsidRDefault="009D40C1" w:rsidP="009D40C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C5725" w14:textId="77777777" w:rsidR="00F57DE5" w:rsidRDefault="00F57DE5" w:rsidP="009D40C1">
      <w:r>
        <w:separator/>
      </w:r>
    </w:p>
  </w:footnote>
  <w:footnote w:type="continuationSeparator" w:id="0">
    <w:p w14:paraId="7724B9D4" w14:textId="77777777" w:rsidR="00F57DE5" w:rsidRDefault="00F57DE5" w:rsidP="009D40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47" w:type="pct"/>
      <w:tblInd w:w="25" w:type="dxa"/>
      <w:tblCellMar>
        <w:top w:w="58" w:type="dxa"/>
        <w:left w:w="115" w:type="dxa"/>
        <w:bottom w:w="58" w:type="dxa"/>
        <w:right w:w="115" w:type="dxa"/>
      </w:tblCellMar>
      <w:tblLook w:val="04A0" w:firstRow="1" w:lastRow="0" w:firstColumn="1" w:lastColumn="0" w:noHBand="0" w:noVBand="1"/>
    </w:tblPr>
    <w:tblGrid>
      <w:gridCol w:w="7701"/>
      <w:gridCol w:w="1979"/>
    </w:tblGrid>
    <w:tr w:rsidR="009D40C1" w14:paraId="70CDABA7" w14:textId="77777777" w:rsidTr="00B05A1E">
      <w:trPr>
        <w:trHeight w:val="664"/>
      </w:trPr>
      <w:sdt>
        <w:sdtPr>
          <w:rPr>
            <w:rFonts w:ascii="Calibri" w:eastAsiaTheme="majorEastAsia" w:hAnsi="Calibri" w:cstheme="majorBidi"/>
            <w:b/>
            <w:color w:val="4472C4" w:themeColor="accent1"/>
          </w:rPr>
          <w:alias w:val="Title"/>
          <w:id w:val="171999519"/>
          <w:placeholder>
            <w:docPart w:val="A6E63DE95C0A1F40BD13B2E8BF2303D3"/>
          </w:placeholder>
          <w:dataBinding w:prefixMappings="xmlns:ns0='http://schemas.openxmlformats.org/package/2006/metadata/core-properties' xmlns:ns1='http://purl.org/dc/elements/1.1/'" w:xpath="/ns0:coreProperties[1]/ns1:title[1]" w:storeItemID="{6C3C8BC8-F283-45AE-878A-BAB7291924A1}"/>
          <w:text/>
        </w:sdtPr>
        <w:sdtEndPr/>
        <w:sdtContent>
          <w:tc>
            <w:tcPr>
              <w:tcW w:w="3978" w:type="pct"/>
              <w:tcBorders>
                <w:right w:val="single" w:sz="18" w:space="0" w:color="4472C4" w:themeColor="accent1"/>
              </w:tcBorders>
            </w:tcPr>
            <w:p w14:paraId="4FD36C4E" w14:textId="7DB30162" w:rsidR="009D40C1" w:rsidRPr="00412958" w:rsidRDefault="009D40C1" w:rsidP="009D40C1">
              <w:pPr>
                <w:pStyle w:val="Header"/>
                <w:jc w:val="right"/>
                <w:rPr>
                  <w:rFonts w:ascii="Calibri" w:hAnsi="Calibri"/>
                  <w:b/>
                  <w:color w:val="4472C4" w:themeColor="accent1"/>
                </w:rPr>
              </w:pPr>
              <w:r>
                <w:rPr>
                  <w:rFonts w:ascii="Calibri" w:eastAsiaTheme="majorEastAsia" w:hAnsi="Calibri" w:cstheme="majorBidi"/>
                  <w:b/>
                  <w:color w:val="4472C4" w:themeColor="accent1"/>
                </w:rPr>
                <w:t>Sessional Lecturer Positions</w:t>
              </w:r>
            </w:p>
          </w:tc>
        </w:sdtContent>
      </w:sdt>
      <w:tc>
        <w:tcPr>
          <w:tcW w:w="1022" w:type="pct"/>
          <w:tcBorders>
            <w:left w:val="single" w:sz="18" w:space="0" w:color="4472C4" w:themeColor="accent1"/>
          </w:tcBorders>
        </w:tcPr>
        <w:p w14:paraId="7CEED0D0" w14:textId="77777777" w:rsidR="009D40C1" w:rsidRPr="00C7200C" w:rsidRDefault="009D40C1" w:rsidP="00B05A1E">
          <w:pPr>
            <w:pStyle w:val="Header"/>
            <w:tabs>
              <w:tab w:val="left" w:pos="1017"/>
            </w:tabs>
            <w:rPr>
              <w:rFonts w:ascii="Calibri" w:eastAsiaTheme="majorEastAsia" w:hAnsi="Calibri" w:cstheme="majorBidi"/>
              <w:b/>
              <w:color w:val="4472C4" w:themeColor="accent1"/>
            </w:rPr>
          </w:pPr>
          <w:r>
            <w:rPr>
              <w:rFonts w:ascii="Calibri" w:hAnsi="Calibri"/>
              <w:b/>
              <w:color w:val="4472C4" w:themeColor="accent1"/>
            </w:rPr>
            <w:t>Vantage College</w:t>
          </w:r>
        </w:p>
      </w:tc>
    </w:tr>
  </w:tbl>
  <w:p w14:paraId="1F56AFF7" w14:textId="1F68963E" w:rsidR="009D40C1" w:rsidRDefault="009D40C1">
    <w:pPr>
      <w:pStyle w:val="Header"/>
    </w:pPr>
    <w:r w:rsidRPr="001A43B0">
      <w:rPr>
        <w:rFonts w:ascii="Times New Roman" w:hAnsi="Times New Roman" w:cs="Times New Roman"/>
        <w:noProof/>
        <w:lang w:val="en-CA" w:eastAsia="en-CA"/>
      </w:rPr>
      <w:drawing>
        <wp:anchor distT="0" distB="0" distL="114300" distR="114300" simplePos="0" relativeHeight="251659264" behindDoc="0" locked="0" layoutInCell="1" allowOverlap="1" wp14:anchorId="0A589D1F" wp14:editId="31ECDF27">
          <wp:simplePos x="0" y="0"/>
          <wp:positionH relativeFrom="column">
            <wp:posOffset>13335</wp:posOffset>
          </wp:positionH>
          <wp:positionV relativeFrom="paragraph">
            <wp:posOffset>-481330</wp:posOffset>
          </wp:positionV>
          <wp:extent cx="428625" cy="432435"/>
          <wp:effectExtent l="0" t="0" r="3175" b="0"/>
          <wp:wrapTight wrapText="bothSides">
            <wp:wrapPolygon edited="0">
              <wp:start x="0" y="0"/>
              <wp:lineTo x="0" y="20300"/>
              <wp:lineTo x="20480" y="20300"/>
              <wp:lineTo x="2048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BC-VantageCollege-Final_logos_RGB-Primary-copy.jpg"/>
                  <pic:cNvPicPr/>
                </pic:nvPicPr>
                <pic:blipFill rotWithShape="1">
                  <a:blip r:embed="rId1" cstate="print">
                    <a:extLst>
                      <a:ext uri="{28A0092B-C50C-407E-A947-70E740481C1C}">
                        <a14:useLocalDpi xmlns:a14="http://schemas.microsoft.com/office/drawing/2010/main" val="0"/>
                      </a:ext>
                    </a:extLst>
                  </a:blip>
                  <a:srcRect l="12552" t="8709" r="6789" b="9978"/>
                  <a:stretch/>
                </pic:blipFill>
                <pic:spPr bwMode="auto">
                  <a:xfrm>
                    <a:off x="0" y="0"/>
                    <a:ext cx="428625" cy="43243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D4FAA"/>
    <w:multiLevelType w:val="multilevel"/>
    <w:tmpl w:val="EB64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579D9"/>
    <w:multiLevelType w:val="hybridMultilevel"/>
    <w:tmpl w:val="9460ADB4"/>
    <w:lvl w:ilvl="0" w:tplc="CC067A9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D4692C"/>
    <w:multiLevelType w:val="hybridMultilevel"/>
    <w:tmpl w:val="0DB6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D3C"/>
    <w:rsid w:val="00033220"/>
    <w:rsid w:val="000C408D"/>
    <w:rsid w:val="001F05FD"/>
    <w:rsid w:val="00337B9C"/>
    <w:rsid w:val="00495420"/>
    <w:rsid w:val="004E7BA6"/>
    <w:rsid w:val="00570D3C"/>
    <w:rsid w:val="005B7950"/>
    <w:rsid w:val="005E4207"/>
    <w:rsid w:val="00610D5E"/>
    <w:rsid w:val="0065607C"/>
    <w:rsid w:val="007065A9"/>
    <w:rsid w:val="007069CF"/>
    <w:rsid w:val="00751E86"/>
    <w:rsid w:val="00767A81"/>
    <w:rsid w:val="00783C94"/>
    <w:rsid w:val="007D1CCE"/>
    <w:rsid w:val="00830E4D"/>
    <w:rsid w:val="008915FC"/>
    <w:rsid w:val="009D3A1F"/>
    <w:rsid w:val="009D40C1"/>
    <w:rsid w:val="00A10AA7"/>
    <w:rsid w:val="00AA2105"/>
    <w:rsid w:val="00AA4BE5"/>
    <w:rsid w:val="00AF255C"/>
    <w:rsid w:val="00B32724"/>
    <w:rsid w:val="00C2522A"/>
    <w:rsid w:val="00C63D8C"/>
    <w:rsid w:val="00CC2C25"/>
    <w:rsid w:val="00CE5072"/>
    <w:rsid w:val="00CE7720"/>
    <w:rsid w:val="00D16071"/>
    <w:rsid w:val="00D443C0"/>
    <w:rsid w:val="00DB1CC5"/>
    <w:rsid w:val="00E05B9A"/>
    <w:rsid w:val="00E1274A"/>
    <w:rsid w:val="00E210C6"/>
    <w:rsid w:val="00E32A45"/>
    <w:rsid w:val="00E7402F"/>
    <w:rsid w:val="00EC5E03"/>
    <w:rsid w:val="00EF4B9D"/>
    <w:rsid w:val="00F056AC"/>
    <w:rsid w:val="00F57DE5"/>
    <w:rsid w:val="00F81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7DCB7"/>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0D3C"/>
    <w:rPr>
      <w:color w:val="0563C1" w:themeColor="hyperlink"/>
      <w:u w:val="single"/>
    </w:rPr>
  </w:style>
  <w:style w:type="paragraph" w:styleId="NormalWeb">
    <w:name w:val="Normal (Web)"/>
    <w:basedOn w:val="Normal"/>
    <w:uiPriority w:val="99"/>
    <w:semiHidden/>
    <w:unhideWhenUsed/>
    <w:rsid w:val="00767A81"/>
    <w:rPr>
      <w:rFonts w:ascii="Times New Roman" w:hAnsi="Times New Roman" w:cs="Times New Roman"/>
    </w:rPr>
  </w:style>
  <w:style w:type="paragraph" w:styleId="ListParagraph">
    <w:name w:val="List Paragraph"/>
    <w:basedOn w:val="Normal"/>
    <w:uiPriority w:val="34"/>
    <w:qFormat/>
    <w:rsid w:val="00767A81"/>
    <w:pPr>
      <w:ind w:left="720"/>
      <w:contextualSpacing/>
    </w:pPr>
  </w:style>
  <w:style w:type="character" w:styleId="CommentReference">
    <w:name w:val="annotation reference"/>
    <w:basedOn w:val="DefaultParagraphFont"/>
    <w:uiPriority w:val="99"/>
    <w:semiHidden/>
    <w:unhideWhenUsed/>
    <w:rsid w:val="00E32A45"/>
    <w:rPr>
      <w:sz w:val="18"/>
      <w:szCs w:val="18"/>
    </w:rPr>
  </w:style>
  <w:style w:type="paragraph" w:styleId="CommentText">
    <w:name w:val="annotation text"/>
    <w:basedOn w:val="Normal"/>
    <w:link w:val="CommentTextChar"/>
    <w:uiPriority w:val="99"/>
    <w:semiHidden/>
    <w:unhideWhenUsed/>
    <w:rsid w:val="00E32A45"/>
  </w:style>
  <w:style w:type="character" w:customStyle="1" w:styleId="CommentTextChar">
    <w:name w:val="Comment Text Char"/>
    <w:basedOn w:val="DefaultParagraphFont"/>
    <w:link w:val="CommentText"/>
    <w:uiPriority w:val="99"/>
    <w:semiHidden/>
    <w:rsid w:val="00E32A45"/>
  </w:style>
  <w:style w:type="paragraph" w:styleId="CommentSubject">
    <w:name w:val="annotation subject"/>
    <w:basedOn w:val="CommentText"/>
    <w:next w:val="CommentText"/>
    <w:link w:val="CommentSubjectChar"/>
    <w:uiPriority w:val="99"/>
    <w:semiHidden/>
    <w:unhideWhenUsed/>
    <w:rsid w:val="00E32A45"/>
    <w:rPr>
      <w:b/>
      <w:bCs/>
      <w:sz w:val="20"/>
      <w:szCs w:val="20"/>
    </w:rPr>
  </w:style>
  <w:style w:type="character" w:customStyle="1" w:styleId="CommentSubjectChar">
    <w:name w:val="Comment Subject Char"/>
    <w:basedOn w:val="CommentTextChar"/>
    <w:link w:val="CommentSubject"/>
    <w:uiPriority w:val="99"/>
    <w:semiHidden/>
    <w:rsid w:val="00E32A45"/>
    <w:rPr>
      <w:b/>
      <w:bCs/>
      <w:sz w:val="20"/>
      <w:szCs w:val="20"/>
    </w:rPr>
  </w:style>
  <w:style w:type="paragraph" w:styleId="BalloonText">
    <w:name w:val="Balloon Text"/>
    <w:basedOn w:val="Normal"/>
    <w:link w:val="BalloonTextChar"/>
    <w:uiPriority w:val="99"/>
    <w:semiHidden/>
    <w:unhideWhenUsed/>
    <w:rsid w:val="00E32A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2A45"/>
    <w:rPr>
      <w:rFonts w:ascii="Lucida Grande" w:hAnsi="Lucida Grande" w:cs="Lucida Grande"/>
      <w:sz w:val="18"/>
      <w:szCs w:val="18"/>
    </w:rPr>
  </w:style>
  <w:style w:type="paragraph" w:styleId="Revision">
    <w:name w:val="Revision"/>
    <w:hidden/>
    <w:uiPriority w:val="99"/>
    <w:semiHidden/>
    <w:rsid w:val="00E05B9A"/>
  </w:style>
  <w:style w:type="paragraph" w:styleId="Footer">
    <w:name w:val="footer"/>
    <w:basedOn w:val="Normal"/>
    <w:link w:val="FooterChar"/>
    <w:uiPriority w:val="99"/>
    <w:unhideWhenUsed/>
    <w:rsid w:val="009D40C1"/>
    <w:pPr>
      <w:tabs>
        <w:tab w:val="center" w:pos="4680"/>
        <w:tab w:val="right" w:pos="9360"/>
      </w:tabs>
    </w:pPr>
  </w:style>
  <w:style w:type="character" w:customStyle="1" w:styleId="FooterChar">
    <w:name w:val="Footer Char"/>
    <w:basedOn w:val="DefaultParagraphFont"/>
    <w:link w:val="Footer"/>
    <w:uiPriority w:val="99"/>
    <w:rsid w:val="009D40C1"/>
  </w:style>
  <w:style w:type="character" w:styleId="PageNumber">
    <w:name w:val="page number"/>
    <w:basedOn w:val="DefaultParagraphFont"/>
    <w:uiPriority w:val="99"/>
    <w:semiHidden/>
    <w:unhideWhenUsed/>
    <w:rsid w:val="009D40C1"/>
  </w:style>
  <w:style w:type="paragraph" w:styleId="Header">
    <w:name w:val="header"/>
    <w:basedOn w:val="Normal"/>
    <w:link w:val="HeaderChar"/>
    <w:uiPriority w:val="99"/>
    <w:unhideWhenUsed/>
    <w:rsid w:val="009D40C1"/>
    <w:pPr>
      <w:tabs>
        <w:tab w:val="center" w:pos="4680"/>
        <w:tab w:val="right" w:pos="9360"/>
      </w:tabs>
    </w:pPr>
  </w:style>
  <w:style w:type="character" w:customStyle="1" w:styleId="HeaderChar">
    <w:name w:val="Header Char"/>
    <w:basedOn w:val="DefaultParagraphFont"/>
    <w:link w:val="Header"/>
    <w:uiPriority w:val="99"/>
    <w:rsid w:val="009D4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676236">
      <w:bodyDiv w:val="1"/>
      <w:marLeft w:val="0"/>
      <w:marRight w:val="0"/>
      <w:marTop w:val="0"/>
      <w:marBottom w:val="0"/>
      <w:divBdr>
        <w:top w:val="none" w:sz="0" w:space="0" w:color="auto"/>
        <w:left w:val="none" w:sz="0" w:space="0" w:color="auto"/>
        <w:bottom w:val="none" w:sz="0" w:space="0" w:color="auto"/>
        <w:right w:val="none" w:sz="0" w:space="0" w:color="auto"/>
      </w:divBdr>
    </w:div>
    <w:div w:id="272830835">
      <w:bodyDiv w:val="1"/>
      <w:marLeft w:val="0"/>
      <w:marRight w:val="0"/>
      <w:marTop w:val="0"/>
      <w:marBottom w:val="0"/>
      <w:divBdr>
        <w:top w:val="none" w:sz="0" w:space="0" w:color="auto"/>
        <w:left w:val="none" w:sz="0" w:space="0" w:color="auto"/>
        <w:bottom w:val="none" w:sz="0" w:space="0" w:color="auto"/>
        <w:right w:val="none" w:sz="0" w:space="0" w:color="auto"/>
      </w:divBdr>
      <w:divsChild>
        <w:div w:id="633095773">
          <w:marLeft w:val="0"/>
          <w:marRight w:val="0"/>
          <w:marTop w:val="0"/>
          <w:marBottom w:val="0"/>
          <w:divBdr>
            <w:top w:val="none" w:sz="0" w:space="0" w:color="auto"/>
            <w:left w:val="none" w:sz="0" w:space="0" w:color="auto"/>
            <w:bottom w:val="none" w:sz="0" w:space="0" w:color="auto"/>
            <w:right w:val="none" w:sz="0" w:space="0" w:color="auto"/>
          </w:divBdr>
        </w:div>
        <w:div w:id="2114325165">
          <w:marLeft w:val="0"/>
          <w:marRight w:val="0"/>
          <w:marTop w:val="0"/>
          <w:marBottom w:val="0"/>
          <w:divBdr>
            <w:top w:val="none" w:sz="0" w:space="0" w:color="auto"/>
            <w:left w:val="none" w:sz="0" w:space="0" w:color="auto"/>
            <w:bottom w:val="none" w:sz="0" w:space="0" w:color="auto"/>
            <w:right w:val="none" w:sz="0" w:space="0" w:color="auto"/>
          </w:divBdr>
        </w:div>
      </w:divsChild>
    </w:div>
    <w:div w:id="289170583">
      <w:bodyDiv w:val="1"/>
      <w:marLeft w:val="0"/>
      <w:marRight w:val="0"/>
      <w:marTop w:val="0"/>
      <w:marBottom w:val="0"/>
      <w:divBdr>
        <w:top w:val="none" w:sz="0" w:space="0" w:color="auto"/>
        <w:left w:val="none" w:sz="0" w:space="0" w:color="auto"/>
        <w:bottom w:val="none" w:sz="0" w:space="0" w:color="auto"/>
        <w:right w:val="none" w:sz="0" w:space="0" w:color="auto"/>
      </w:divBdr>
      <w:divsChild>
        <w:div w:id="2136363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4245353">
              <w:marLeft w:val="0"/>
              <w:marRight w:val="0"/>
              <w:marTop w:val="0"/>
              <w:marBottom w:val="0"/>
              <w:divBdr>
                <w:top w:val="none" w:sz="0" w:space="0" w:color="auto"/>
                <w:left w:val="none" w:sz="0" w:space="0" w:color="auto"/>
                <w:bottom w:val="none" w:sz="0" w:space="0" w:color="auto"/>
                <w:right w:val="none" w:sz="0" w:space="0" w:color="auto"/>
              </w:divBdr>
              <w:divsChild>
                <w:div w:id="14570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735024">
      <w:bodyDiv w:val="1"/>
      <w:marLeft w:val="0"/>
      <w:marRight w:val="0"/>
      <w:marTop w:val="0"/>
      <w:marBottom w:val="0"/>
      <w:divBdr>
        <w:top w:val="none" w:sz="0" w:space="0" w:color="auto"/>
        <w:left w:val="none" w:sz="0" w:space="0" w:color="auto"/>
        <w:bottom w:val="none" w:sz="0" w:space="0" w:color="auto"/>
        <w:right w:val="none" w:sz="0" w:space="0" w:color="auto"/>
      </w:divBdr>
      <w:divsChild>
        <w:div w:id="374239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26565">
              <w:marLeft w:val="0"/>
              <w:marRight w:val="0"/>
              <w:marTop w:val="0"/>
              <w:marBottom w:val="0"/>
              <w:divBdr>
                <w:top w:val="none" w:sz="0" w:space="0" w:color="auto"/>
                <w:left w:val="none" w:sz="0" w:space="0" w:color="auto"/>
                <w:bottom w:val="none" w:sz="0" w:space="0" w:color="auto"/>
                <w:right w:val="none" w:sz="0" w:space="0" w:color="auto"/>
              </w:divBdr>
              <w:divsChild>
                <w:div w:id="19360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482394">
      <w:bodyDiv w:val="1"/>
      <w:marLeft w:val="0"/>
      <w:marRight w:val="0"/>
      <w:marTop w:val="0"/>
      <w:marBottom w:val="0"/>
      <w:divBdr>
        <w:top w:val="none" w:sz="0" w:space="0" w:color="auto"/>
        <w:left w:val="none" w:sz="0" w:space="0" w:color="auto"/>
        <w:bottom w:val="none" w:sz="0" w:space="0" w:color="auto"/>
        <w:right w:val="none" w:sz="0" w:space="0" w:color="auto"/>
      </w:divBdr>
      <w:divsChild>
        <w:div w:id="2028094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4479748">
              <w:marLeft w:val="0"/>
              <w:marRight w:val="0"/>
              <w:marTop w:val="0"/>
              <w:marBottom w:val="0"/>
              <w:divBdr>
                <w:top w:val="none" w:sz="0" w:space="0" w:color="auto"/>
                <w:left w:val="none" w:sz="0" w:space="0" w:color="auto"/>
                <w:bottom w:val="none" w:sz="0" w:space="0" w:color="auto"/>
                <w:right w:val="none" w:sz="0" w:space="0" w:color="auto"/>
              </w:divBdr>
              <w:divsChild>
                <w:div w:id="1431773990">
                  <w:marLeft w:val="0"/>
                  <w:marRight w:val="0"/>
                  <w:marTop w:val="0"/>
                  <w:marBottom w:val="0"/>
                  <w:divBdr>
                    <w:top w:val="none" w:sz="0" w:space="0" w:color="auto"/>
                    <w:left w:val="none" w:sz="0" w:space="0" w:color="auto"/>
                    <w:bottom w:val="none" w:sz="0" w:space="0" w:color="auto"/>
                    <w:right w:val="none" w:sz="0" w:space="0" w:color="auto"/>
                  </w:divBdr>
                </w:div>
                <w:div w:id="31152747">
                  <w:marLeft w:val="0"/>
                  <w:marRight w:val="0"/>
                  <w:marTop w:val="0"/>
                  <w:marBottom w:val="0"/>
                  <w:divBdr>
                    <w:top w:val="none" w:sz="0" w:space="0" w:color="auto"/>
                    <w:left w:val="none" w:sz="0" w:space="0" w:color="auto"/>
                    <w:bottom w:val="none" w:sz="0" w:space="0" w:color="auto"/>
                    <w:right w:val="none" w:sz="0" w:space="0" w:color="auto"/>
                  </w:divBdr>
                </w:div>
                <w:div w:id="1564560103">
                  <w:marLeft w:val="0"/>
                  <w:marRight w:val="0"/>
                  <w:marTop w:val="0"/>
                  <w:marBottom w:val="0"/>
                  <w:divBdr>
                    <w:top w:val="none" w:sz="0" w:space="0" w:color="auto"/>
                    <w:left w:val="none" w:sz="0" w:space="0" w:color="auto"/>
                    <w:bottom w:val="none" w:sz="0" w:space="0" w:color="auto"/>
                    <w:right w:val="none" w:sz="0" w:space="0" w:color="auto"/>
                  </w:divBdr>
                </w:div>
                <w:div w:id="793014689">
                  <w:marLeft w:val="0"/>
                  <w:marRight w:val="0"/>
                  <w:marTop w:val="0"/>
                  <w:marBottom w:val="0"/>
                  <w:divBdr>
                    <w:top w:val="none" w:sz="0" w:space="0" w:color="auto"/>
                    <w:left w:val="none" w:sz="0" w:space="0" w:color="auto"/>
                    <w:bottom w:val="none" w:sz="0" w:space="0" w:color="auto"/>
                    <w:right w:val="none" w:sz="0" w:space="0" w:color="auto"/>
                  </w:divBdr>
                </w:div>
                <w:div w:id="1694454694">
                  <w:marLeft w:val="0"/>
                  <w:marRight w:val="0"/>
                  <w:marTop w:val="0"/>
                  <w:marBottom w:val="0"/>
                  <w:divBdr>
                    <w:top w:val="none" w:sz="0" w:space="0" w:color="auto"/>
                    <w:left w:val="none" w:sz="0" w:space="0" w:color="auto"/>
                    <w:bottom w:val="none" w:sz="0" w:space="0" w:color="auto"/>
                    <w:right w:val="none" w:sz="0" w:space="0" w:color="auto"/>
                  </w:divBdr>
                </w:div>
                <w:div w:id="36367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638792">
      <w:bodyDiv w:val="1"/>
      <w:marLeft w:val="0"/>
      <w:marRight w:val="0"/>
      <w:marTop w:val="0"/>
      <w:marBottom w:val="0"/>
      <w:divBdr>
        <w:top w:val="none" w:sz="0" w:space="0" w:color="auto"/>
        <w:left w:val="none" w:sz="0" w:space="0" w:color="auto"/>
        <w:bottom w:val="none" w:sz="0" w:space="0" w:color="auto"/>
        <w:right w:val="none" w:sz="0" w:space="0" w:color="auto"/>
      </w:divBdr>
    </w:div>
    <w:div w:id="1816098012">
      <w:bodyDiv w:val="1"/>
      <w:marLeft w:val="0"/>
      <w:marRight w:val="0"/>
      <w:marTop w:val="0"/>
      <w:marBottom w:val="0"/>
      <w:divBdr>
        <w:top w:val="none" w:sz="0" w:space="0" w:color="auto"/>
        <w:left w:val="none" w:sz="0" w:space="0" w:color="auto"/>
        <w:bottom w:val="none" w:sz="0" w:space="0" w:color="auto"/>
        <w:right w:val="none" w:sz="0" w:space="0" w:color="auto"/>
      </w:divBdr>
    </w:div>
    <w:div w:id="18648534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ntagecollege.ubc.ca/ar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vantagecollege.ubc.ca)"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srw.arts.ubc.ca/working-with-u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mployment@vantagecollege.ubc.ca" TargetMode="External"/><Relationship Id="rId4" Type="http://schemas.openxmlformats.org/officeDocument/2006/relationships/webSettings" Target="webSettings.xml"/><Relationship Id="rId9" Type="http://schemas.openxmlformats.org/officeDocument/2006/relationships/hyperlink" Target="http://asrw.arts.ubc.c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E63DE95C0A1F40BD13B2E8BF2303D3"/>
        <w:category>
          <w:name w:val="General"/>
          <w:gallery w:val="placeholder"/>
        </w:category>
        <w:types>
          <w:type w:val="bbPlcHdr"/>
        </w:types>
        <w:behaviors>
          <w:behavior w:val="content"/>
        </w:behaviors>
        <w:guid w:val="{37E87BB6-30A1-6D46-9C8A-1E2E0DA43C93}"/>
      </w:docPartPr>
      <w:docPartBody>
        <w:p w:rsidR="00A82582" w:rsidRDefault="00830A44" w:rsidP="00830A44">
          <w:pPr>
            <w:pStyle w:val="A6E63DE95C0A1F40BD13B2E8BF2303D3"/>
          </w:pPr>
          <w:r>
            <w:rPr>
              <w:rFonts w:asciiTheme="majorHAnsi" w:eastAsiaTheme="majorEastAsia" w:hAnsiTheme="majorHAnsi" w:cstheme="majorBidi"/>
              <w:color w:val="5B9BD5" w:themeColor="accent1"/>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l Bayan Plain">
    <w:charset w:val="B2"/>
    <w:family w:val="auto"/>
    <w:pitch w:val="variable"/>
    <w:sig w:usb0="00002001" w:usb1="00000000" w:usb2="00000008"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A44"/>
    <w:rsid w:val="007B44DA"/>
    <w:rsid w:val="008238E4"/>
    <w:rsid w:val="00830A44"/>
    <w:rsid w:val="008B4CEB"/>
    <w:rsid w:val="00A82582"/>
    <w:rsid w:val="00EC1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E63DE95C0A1F40BD13B2E8BF2303D3">
    <w:name w:val="A6E63DE95C0A1F40BD13B2E8BF2303D3"/>
    <w:rsid w:val="00830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Sessional Lecturer Positions</vt:lpstr>
    </vt:vector>
  </TitlesOfParts>
  <Company/>
  <LinksUpToDate>false</LinksUpToDate>
  <CharactersWithSpaces>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Sessional Lecturer Positions</dc:title>
  <dc:subject/>
  <dc:creator>Microsoft Office User</dc:creator>
  <cp:keywords/>
  <dc:description/>
  <cp:lastModifiedBy>Andre Cormier</cp:lastModifiedBy>
  <cp:revision>2</cp:revision>
  <cp:lastPrinted>2017-09-20T17:12:00Z</cp:lastPrinted>
  <dcterms:created xsi:type="dcterms:W3CDTF">2017-09-21T01:40:00Z</dcterms:created>
  <dcterms:modified xsi:type="dcterms:W3CDTF">2017-09-21T01:40:00Z</dcterms:modified>
</cp:coreProperties>
</file>